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12505F5"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A61175">
        <w:rPr>
          <w:rFonts w:cs="Arial"/>
          <w:b/>
          <w:bCs/>
          <w:noProof/>
          <w:sz w:val="24"/>
          <w:szCs w:val="24"/>
        </w:rPr>
        <w:t>20</w:t>
      </w:r>
      <w:bookmarkStart w:id="2" w:name="_GoBack"/>
      <w:bookmarkEnd w:id="2"/>
      <w:r w:rsidR="00A61175">
        <w:rPr>
          <w:rFonts w:cs="Arial"/>
          <w:b/>
          <w:bCs/>
          <w:noProof/>
          <w:sz w:val="24"/>
          <w:szCs w:val="24"/>
        </w:rPr>
        <w:t>08978</w:t>
      </w:r>
    </w:p>
    <w:bookmarkEnd w:id="1"/>
    <w:p w14:paraId="60698DE2" w14:textId="77777777" w:rsidR="003D2B70" w:rsidRPr="002F1C4D" w:rsidRDefault="003D2B70" w:rsidP="003D2B70">
      <w:pPr>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0A727B2C"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 xml:space="preserve">KI#2, </w:t>
      </w:r>
      <w:r w:rsidR="00FC1D0E">
        <w:rPr>
          <w:rFonts w:ascii="Arial" w:hAnsi="Arial" w:cs="Arial"/>
          <w:b/>
        </w:rPr>
        <w:t xml:space="preserve">Updates to </w:t>
      </w:r>
      <w:r w:rsidR="007F4D36">
        <w:rPr>
          <w:rFonts w:ascii="Arial" w:hAnsi="Arial" w:cs="Arial"/>
          <w:b/>
        </w:rPr>
        <w:t xml:space="preserve">evaluation clause 7.2.5 and </w:t>
      </w:r>
      <w:r w:rsidR="00FC1D0E">
        <w:rPr>
          <w:rFonts w:ascii="Arial" w:hAnsi="Arial" w:cs="Arial"/>
          <w:b/>
        </w:rPr>
        <w:t>conclusion</w:t>
      </w:r>
      <w:r w:rsidR="001F3CBC">
        <w:rPr>
          <w:rFonts w:ascii="Arial" w:hAnsi="Arial" w:cs="Arial"/>
          <w:b/>
        </w:rPr>
        <w:t xml:space="preserve"> </w:t>
      </w:r>
      <w:r w:rsidR="00E70C50">
        <w:rPr>
          <w:rFonts w:ascii="Arial" w:hAnsi="Arial" w:cs="Arial"/>
          <w:b/>
        </w:rPr>
        <w:t xml:space="preserve">clause </w:t>
      </w:r>
      <w:r w:rsidR="00A92353">
        <w:rPr>
          <w:rFonts w:ascii="Arial" w:hAnsi="Arial" w:cs="Arial"/>
          <w:b/>
        </w:rPr>
        <w:t>8</w:t>
      </w:r>
      <w:r w:rsidR="001F3CBC">
        <w:rPr>
          <w:rFonts w:ascii="Arial" w:hAnsi="Arial" w:cs="Arial"/>
          <w:b/>
        </w:rPr>
        <w:t>.2</w:t>
      </w:r>
      <w:r w:rsidR="00FC1D0E">
        <w:rPr>
          <w:rFonts w:ascii="Arial" w:hAnsi="Arial" w:cs="Arial"/>
          <w:b/>
        </w:rPr>
        <w:t>.2</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FB1D41">
        <w:rPr>
          <w:rFonts w:ascii="Arial" w:hAnsi="Arial" w:cs="Arial"/>
          <w:b/>
          <w:bCs/>
        </w:rPr>
        <w:t xml:space="preserve"> / Rel-17</w:t>
      </w:r>
    </w:p>
    <w:p w14:paraId="5BCB13F0" w14:textId="30A522F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7F4D36">
        <w:rPr>
          <w:rFonts w:ascii="Arial" w:hAnsi="Arial" w:cs="Arial"/>
          <w:i/>
          <w:iCs/>
        </w:rPr>
        <w:t>Update evaluation in clause 7.2.5 to align with sol.59 updates. R</w:t>
      </w:r>
      <w:r w:rsidR="00432288">
        <w:rPr>
          <w:rFonts w:ascii="Arial" w:hAnsi="Arial" w:cs="Arial"/>
          <w:i/>
          <w:iCs/>
        </w:rPr>
        <w:t>esolve the Editor's Note</w:t>
      </w:r>
      <w:r w:rsidR="007F4D36">
        <w:rPr>
          <w:rFonts w:ascii="Arial" w:hAnsi="Arial" w:cs="Arial"/>
          <w:i/>
          <w:iCs/>
        </w:rPr>
        <w:t>s</w:t>
      </w:r>
      <w:r w:rsidR="00432288">
        <w:rPr>
          <w:rFonts w:ascii="Arial" w:hAnsi="Arial" w:cs="Arial"/>
          <w:i/>
          <w:iCs/>
        </w:rPr>
        <w:t xml:space="preserve"> in clause 8.2.2.</w:t>
      </w: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13DD969C" w14:textId="04642C92" w:rsidR="007F4D36" w:rsidRDefault="007F4D36" w:rsidP="007F4D36">
      <w:pPr>
        <w:rPr>
          <w:lang w:eastAsia="zh-CN"/>
        </w:rPr>
      </w:pPr>
      <w:r>
        <w:rPr>
          <w:lang w:eastAsia="zh-CN"/>
        </w:rPr>
        <w:t>The following changes are proposed on clause 7.2.5:</w:t>
      </w:r>
    </w:p>
    <w:p w14:paraId="115B3F22" w14:textId="5824EFEB" w:rsidR="007F4D36" w:rsidRPr="007F4D36" w:rsidRDefault="007F4D36" w:rsidP="007F4D36">
      <w:pPr>
        <w:pStyle w:val="EditorsNote"/>
        <w:numPr>
          <w:ilvl w:val="0"/>
          <w:numId w:val="31"/>
        </w:numPr>
        <w:rPr>
          <w:color w:val="auto"/>
          <w:lang w:eastAsia="zh-CN"/>
        </w:rPr>
      </w:pPr>
      <w:r>
        <w:rPr>
          <w:color w:val="auto"/>
          <w:lang w:eastAsia="zh-CN"/>
        </w:rPr>
        <w:t>Update the evaluation of sol.#59 according to the updates proposed for solution #59.</w:t>
      </w:r>
    </w:p>
    <w:p w14:paraId="17CD7825" w14:textId="6E7B7598" w:rsidR="007847A0" w:rsidRDefault="00FC1D0E" w:rsidP="00473977">
      <w:pPr>
        <w:rPr>
          <w:lang w:eastAsia="zh-CN"/>
        </w:rPr>
      </w:pPr>
      <w:r>
        <w:rPr>
          <w:lang w:eastAsia="zh-CN"/>
        </w:rPr>
        <w:t>The following changes are proposed</w:t>
      </w:r>
      <w:r w:rsidR="007F4D36">
        <w:rPr>
          <w:lang w:eastAsia="zh-CN"/>
        </w:rPr>
        <w:t xml:space="preserve"> on clause 8.2.2</w:t>
      </w:r>
      <w:r>
        <w:rPr>
          <w:lang w:eastAsia="zh-CN"/>
        </w:rPr>
        <w:t>:</w:t>
      </w:r>
    </w:p>
    <w:p w14:paraId="1CCE48C6" w14:textId="471BD6EF" w:rsidR="00FC1D0E" w:rsidRPr="00517199" w:rsidRDefault="00FC1D0E" w:rsidP="00FC1D0E">
      <w:pPr>
        <w:pStyle w:val="EditorsNote"/>
        <w:numPr>
          <w:ilvl w:val="0"/>
          <w:numId w:val="31"/>
        </w:numPr>
        <w:rPr>
          <w:color w:val="auto"/>
          <w:lang w:eastAsia="zh-CN"/>
        </w:rPr>
      </w:pPr>
      <w:r w:rsidRPr="00432288">
        <w:rPr>
          <w:color w:val="auto"/>
          <w:lang w:eastAsia="zh-CN"/>
        </w:rPr>
        <w:t>Editor's Note "</w:t>
      </w:r>
      <w:r w:rsidRPr="00432288">
        <w:rPr>
          <w:color w:val="auto"/>
        </w:rPr>
        <w:t xml:space="preserve">It is still to be decided if information shall be pushed via </w:t>
      </w:r>
      <w:proofErr w:type="spellStart"/>
      <w:r w:rsidRPr="00432288">
        <w:rPr>
          <w:color w:val="auto"/>
        </w:rPr>
        <w:t>Nnwdaf_AnalyticsSubscription_Subscribe</w:t>
      </w:r>
      <w:proofErr w:type="spellEnd"/>
      <w:r w:rsidRPr="00432288">
        <w:rPr>
          <w:color w:val="auto"/>
        </w:rPr>
        <w:t xml:space="preserve"> request message or re-use existing Rel-16 mechanism via a pull from target NWDAF</w:t>
      </w:r>
      <w:r w:rsidRPr="00432288">
        <w:rPr>
          <w:color w:val="auto"/>
          <w:lang w:eastAsia="zh-CN"/>
        </w:rPr>
        <w:t xml:space="preserve">" is resolved by sending a "analytic </w:t>
      </w:r>
      <w:r w:rsidRPr="00517199">
        <w:rPr>
          <w:color w:val="auto"/>
          <w:lang w:eastAsia="zh-CN"/>
        </w:rPr>
        <w:t>context indication" and the target NWDAF then requesting the analytics context from the source NWDAF.</w:t>
      </w:r>
    </w:p>
    <w:p w14:paraId="1211666B" w14:textId="1619F377" w:rsidR="00FC1D0E" w:rsidRPr="00517199" w:rsidRDefault="001035F7" w:rsidP="00FC1D0E">
      <w:pPr>
        <w:pStyle w:val="EditorsNote"/>
        <w:numPr>
          <w:ilvl w:val="0"/>
          <w:numId w:val="31"/>
        </w:numPr>
        <w:rPr>
          <w:color w:val="auto"/>
          <w:lang w:eastAsia="zh-CN"/>
        </w:rPr>
      </w:pPr>
      <w:r w:rsidRPr="00517199">
        <w:rPr>
          <w:color w:val="auto"/>
          <w:lang w:eastAsia="zh-CN"/>
        </w:rPr>
        <w:t xml:space="preserve">Resolve Editor's Note "Bullet 2 above depends on decisions on if and how Data collection from NWDAF shall be done" </w:t>
      </w:r>
      <w:r w:rsidR="00B037D2" w:rsidRPr="00517199">
        <w:rPr>
          <w:color w:val="auto"/>
          <w:lang w:eastAsia="zh-CN"/>
        </w:rPr>
        <w:t xml:space="preserve">as the principle is about information that can be included in the Analytics context. Further, </w:t>
      </w:r>
      <w:r w:rsidRPr="00517199">
        <w:rPr>
          <w:color w:val="auto"/>
        </w:rPr>
        <w:t>data collection</w:t>
      </w:r>
      <w:r w:rsidR="00B037D2" w:rsidRPr="00517199">
        <w:rPr>
          <w:color w:val="auto"/>
        </w:rPr>
        <w:t xml:space="preserve"> (incl</w:t>
      </w:r>
      <w:r w:rsidR="007665A7" w:rsidRPr="00517199">
        <w:rPr>
          <w:color w:val="auto"/>
        </w:rPr>
        <w:t>uding</w:t>
      </w:r>
      <w:r w:rsidR="00B037D2" w:rsidRPr="00517199">
        <w:rPr>
          <w:color w:val="auto"/>
        </w:rPr>
        <w:t xml:space="preserve"> historical data)</w:t>
      </w:r>
      <w:r w:rsidRPr="00517199">
        <w:rPr>
          <w:color w:val="auto"/>
        </w:rPr>
        <w:t xml:space="preserve"> </w:t>
      </w:r>
      <w:r w:rsidR="00B037D2" w:rsidRPr="00517199">
        <w:rPr>
          <w:color w:val="auto"/>
        </w:rPr>
        <w:t xml:space="preserve">is </w:t>
      </w:r>
      <w:r w:rsidRPr="00517199">
        <w:rPr>
          <w:color w:val="auto"/>
        </w:rPr>
        <w:t xml:space="preserve">discussed </w:t>
      </w:r>
      <w:r w:rsidR="00B037D2" w:rsidRPr="00517199">
        <w:rPr>
          <w:color w:val="auto"/>
        </w:rPr>
        <w:t xml:space="preserve">as part of </w:t>
      </w:r>
      <w:r w:rsidRPr="00517199">
        <w:rPr>
          <w:color w:val="auto"/>
        </w:rPr>
        <w:t>Key Issue #11.</w:t>
      </w:r>
    </w:p>
    <w:p w14:paraId="11C2ACEB" w14:textId="5104FEC1" w:rsidR="00432288" w:rsidRPr="00432288" w:rsidRDefault="00432288" w:rsidP="00FC1D0E">
      <w:pPr>
        <w:pStyle w:val="EditorsNote"/>
        <w:numPr>
          <w:ilvl w:val="0"/>
          <w:numId w:val="31"/>
        </w:numPr>
        <w:rPr>
          <w:color w:val="auto"/>
          <w:lang w:eastAsia="zh-CN"/>
        </w:rPr>
      </w:pPr>
      <w:r w:rsidRPr="00432288">
        <w:rPr>
          <w:color w:val="auto"/>
        </w:rPr>
        <w:t>Replace Editor's Note "Whether prepared analytics handover will be progressed in the normative phase is FFS." by a NOTE describing that handover preparation is relevant for use cases with real-time constraints.</w:t>
      </w:r>
    </w:p>
    <w:p w14:paraId="665E25DE" w14:textId="77777777" w:rsidR="007847A0" w:rsidRDefault="007847A0"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16E2B67A"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r w:rsidR="00B17C71">
        <w:rPr>
          <w:lang w:eastAsia="zh-CN"/>
        </w:rPr>
        <w:t>:</w:t>
      </w:r>
    </w:p>
    <w:p w14:paraId="2B358813" w14:textId="2D73EB50" w:rsidR="00B17C71" w:rsidRPr="00482E7C" w:rsidRDefault="00B17C71" w:rsidP="00B17C71">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1 ***</w:t>
      </w:r>
    </w:p>
    <w:p w14:paraId="18FA54B1" w14:textId="77777777" w:rsidR="00B17C71" w:rsidRPr="007A7E5C" w:rsidRDefault="00B17C71" w:rsidP="00B17C71">
      <w:r w:rsidRPr="007A7E5C">
        <w:t>Table 7.2.2-3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architecture. Main differences are in the services used for the re-selection and in which entity is triggering the re-selection and informing the service consumer.</w:t>
      </w:r>
    </w:p>
    <w:p w14:paraId="568FC8B7" w14:textId="77777777" w:rsidR="00B17C71" w:rsidRPr="007A7E5C" w:rsidRDefault="00B17C71" w:rsidP="00B17C71">
      <w:pPr>
        <w:pStyle w:val="TH"/>
      </w:pPr>
      <w:bookmarkStart w:id="6" w:name="_Hlk52550188"/>
      <w:r w:rsidRPr="007A7E5C">
        <w:lastRenderedPageBreak/>
        <w:t>Table 7.2.2-3: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B17C71" w:rsidRPr="007A7E5C" w14:paraId="4849B71A" w14:textId="77777777" w:rsidTr="00A61175">
        <w:trPr>
          <w:cantSplit/>
          <w:trHeight w:val="193"/>
          <w:tblHeader/>
        </w:trPr>
        <w:tc>
          <w:tcPr>
            <w:tcW w:w="454" w:type="dxa"/>
          </w:tcPr>
          <w:p w14:paraId="6513FA15" w14:textId="77777777" w:rsidR="00B17C71" w:rsidRPr="007A7E5C" w:rsidRDefault="00B17C71" w:rsidP="00A61175">
            <w:pPr>
              <w:pStyle w:val="TAH"/>
              <w:rPr>
                <w:lang w:eastAsia="zh-CN"/>
              </w:rPr>
            </w:pPr>
            <w:r w:rsidRPr="007A7E5C">
              <w:rPr>
                <w:lang w:eastAsia="zh-CN"/>
              </w:rPr>
              <w:t>Sol.</w:t>
            </w:r>
          </w:p>
        </w:tc>
        <w:tc>
          <w:tcPr>
            <w:tcW w:w="1418" w:type="dxa"/>
          </w:tcPr>
          <w:p w14:paraId="4A6DDD28" w14:textId="77777777" w:rsidR="00B17C71" w:rsidRPr="007A7E5C" w:rsidRDefault="00B17C71" w:rsidP="00A61175">
            <w:pPr>
              <w:pStyle w:val="TAH"/>
              <w:rPr>
                <w:lang w:eastAsia="zh-CN"/>
              </w:rPr>
            </w:pPr>
            <w:r w:rsidRPr="007A7E5C">
              <w:rPr>
                <w:lang w:eastAsia="zh-CN"/>
              </w:rPr>
              <w:t>Aspect covered</w:t>
            </w:r>
          </w:p>
        </w:tc>
        <w:tc>
          <w:tcPr>
            <w:tcW w:w="2551" w:type="dxa"/>
          </w:tcPr>
          <w:p w14:paraId="73CA2617" w14:textId="77777777" w:rsidR="00B17C71" w:rsidRPr="007A7E5C" w:rsidRDefault="00B17C71" w:rsidP="00A61175">
            <w:pPr>
              <w:pStyle w:val="TAH"/>
              <w:rPr>
                <w:lang w:eastAsia="zh-CN"/>
              </w:rPr>
            </w:pPr>
            <w:r w:rsidRPr="007A7E5C">
              <w:rPr>
                <w:lang w:eastAsia="zh-CN"/>
              </w:rPr>
              <w:t>Impact to NWDAF</w:t>
            </w:r>
          </w:p>
        </w:tc>
        <w:tc>
          <w:tcPr>
            <w:tcW w:w="2552" w:type="dxa"/>
          </w:tcPr>
          <w:p w14:paraId="2D24230A" w14:textId="77777777" w:rsidR="00B17C71" w:rsidRPr="007A7E5C" w:rsidRDefault="00B17C71" w:rsidP="00A61175">
            <w:pPr>
              <w:pStyle w:val="TAH"/>
              <w:rPr>
                <w:lang w:eastAsia="zh-CN"/>
              </w:rPr>
            </w:pPr>
            <w:r w:rsidRPr="007A7E5C">
              <w:rPr>
                <w:lang w:eastAsia="zh-CN"/>
              </w:rPr>
              <w:t>Impact to other NFs</w:t>
            </w:r>
          </w:p>
        </w:tc>
        <w:tc>
          <w:tcPr>
            <w:tcW w:w="2557" w:type="dxa"/>
          </w:tcPr>
          <w:p w14:paraId="5E60F2A6" w14:textId="77777777" w:rsidR="00B17C71" w:rsidRPr="007A7E5C" w:rsidRDefault="00B17C71" w:rsidP="00A61175">
            <w:pPr>
              <w:pStyle w:val="TAH"/>
              <w:rPr>
                <w:lang w:eastAsia="zh-CN"/>
              </w:rPr>
            </w:pPr>
            <w:r w:rsidRPr="007A7E5C">
              <w:rPr>
                <w:lang w:eastAsia="zh-CN"/>
              </w:rPr>
              <w:t>Additional notes</w:t>
            </w:r>
          </w:p>
        </w:tc>
      </w:tr>
      <w:tr w:rsidR="00B17C71" w:rsidRPr="007A7E5C" w14:paraId="43F5253A" w14:textId="77777777" w:rsidTr="00A61175">
        <w:trPr>
          <w:cantSplit/>
          <w:trHeight w:val="191"/>
        </w:trPr>
        <w:tc>
          <w:tcPr>
            <w:tcW w:w="454" w:type="dxa"/>
          </w:tcPr>
          <w:p w14:paraId="4F023065" w14:textId="77777777" w:rsidR="00B17C71" w:rsidRPr="007A7E5C" w:rsidRDefault="00B17C71" w:rsidP="00A61175">
            <w:pPr>
              <w:pStyle w:val="TAC"/>
              <w:rPr>
                <w:lang w:eastAsia="zh-CN"/>
              </w:rPr>
            </w:pPr>
            <w:r w:rsidRPr="007A7E5C">
              <w:rPr>
                <w:lang w:eastAsia="zh-CN"/>
              </w:rPr>
              <w:t>10</w:t>
            </w:r>
          </w:p>
        </w:tc>
        <w:tc>
          <w:tcPr>
            <w:tcW w:w="1418" w:type="dxa"/>
          </w:tcPr>
          <w:p w14:paraId="22076544" w14:textId="77777777" w:rsidR="00B17C71" w:rsidRPr="007A7E5C" w:rsidRDefault="00B17C71" w:rsidP="00A61175">
            <w:pPr>
              <w:pStyle w:val="TAC"/>
              <w:jc w:val="left"/>
              <w:rPr>
                <w:lang w:eastAsia="zh-CN"/>
              </w:rPr>
            </w:pPr>
            <w:r w:rsidRPr="007A7E5C">
              <w:rPr>
                <w:lang w:eastAsia="zh-CN"/>
              </w:rPr>
              <w:t>Without DCCF:</w:t>
            </w:r>
          </w:p>
          <w:p w14:paraId="10C49BA0" w14:textId="77777777" w:rsidR="00B17C71" w:rsidRPr="007A7E5C" w:rsidRDefault="00B17C71" w:rsidP="00A61175">
            <w:pPr>
              <w:pStyle w:val="TAC"/>
              <w:jc w:val="left"/>
              <w:rPr>
                <w:lang w:eastAsia="zh-CN"/>
              </w:rPr>
            </w:pPr>
            <w:r w:rsidRPr="007A7E5C">
              <w:rPr>
                <w:lang w:eastAsia="zh-CN"/>
              </w:rPr>
              <w:t>Re-selection of NWDAF triggered by AMF handover (clause 6.10.2.4).</w:t>
            </w:r>
          </w:p>
          <w:p w14:paraId="61930C42" w14:textId="77777777" w:rsidR="00B17C71" w:rsidRPr="007A7E5C" w:rsidRDefault="00B17C71" w:rsidP="00A61175">
            <w:pPr>
              <w:pStyle w:val="TAC"/>
              <w:jc w:val="left"/>
              <w:rPr>
                <w:lang w:eastAsia="zh-CN"/>
              </w:rPr>
            </w:pPr>
          </w:p>
          <w:p w14:paraId="614A3696" w14:textId="77777777" w:rsidR="00B17C71" w:rsidRPr="007A7E5C" w:rsidRDefault="00B17C71" w:rsidP="00A61175">
            <w:pPr>
              <w:pStyle w:val="TAC"/>
              <w:jc w:val="left"/>
              <w:rPr>
                <w:lang w:eastAsia="zh-CN"/>
              </w:rPr>
            </w:pPr>
            <w:r w:rsidRPr="007A7E5C">
              <w:rPr>
                <w:lang w:eastAsia="zh-CN"/>
              </w:rPr>
              <w:t>With DCCF:</w:t>
            </w:r>
          </w:p>
          <w:p w14:paraId="771D06EF" w14:textId="77777777" w:rsidR="00B17C71" w:rsidRPr="007A7E5C" w:rsidRDefault="00B17C71" w:rsidP="00A61175">
            <w:pPr>
              <w:pStyle w:val="TAC"/>
              <w:jc w:val="left"/>
              <w:rPr>
                <w:lang w:eastAsia="zh-CN"/>
              </w:rPr>
            </w:pPr>
            <w:r w:rsidRPr="007A7E5C">
              <w:rPr>
                <w:lang w:eastAsia="zh-CN"/>
              </w:rPr>
              <w:t>Re-selection of NWDAF is using knowledge in DCCF.</w:t>
            </w:r>
          </w:p>
        </w:tc>
        <w:tc>
          <w:tcPr>
            <w:tcW w:w="2551" w:type="dxa"/>
          </w:tcPr>
          <w:p w14:paraId="2F9FF4FD" w14:textId="77777777" w:rsidR="00B17C71" w:rsidRPr="007A7E5C" w:rsidRDefault="00B17C71" w:rsidP="00A61175">
            <w:pPr>
              <w:pStyle w:val="TAC"/>
              <w:jc w:val="left"/>
              <w:rPr>
                <w:lang w:eastAsia="zh-CN"/>
              </w:rPr>
            </w:pPr>
            <w:r w:rsidRPr="007A7E5C">
              <w:rPr>
                <w:lang w:eastAsia="zh-CN"/>
              </w:rPr>
              <w:t>Re-use request/response service operations to transfer UE related statistics</w:t>
            </w:r>
          </w:p>
        </w:tc>
        <w:tc>
          <w:tcPr>
            <w:tcW w:w="2552" w:type="dxa"/>
          </w:tcPr>
          <w:p w14:paraId="2686529F" w14:textId="77777777" w:rsidR="00B17C71" w:rsidRPr="007A7E5C" w:rsidRDefault="00B17C71" w:rsidP="00A61175">
            <w:pPr>
              <w:pStyle w:val="TAC"/>
              <w:jc w:val="left"/>
              <w:rPr>
                <w:lang w:eastAsia="zh-CN"/>
              </w:rPr>
            </w:pPr>
            <w:r w:rsidRPr="007A7E5C">
              <w:rPr>
                <w:lang w:eastAsia="zh-CN"/>
              </w:rPr>
              <w:t>Without DCCF:</w:t>
            </w:r>
          </w:p>
          <w:p w14:paraId="0A1C66E5" w14:textId="77777777" w:rsidR="00B17C71" w:rsidRPr="007A7E5C" w:rsidRDefault="00B17C71" w:rsidP="00A61175">
            <w:pPr>
              <w:pStyle w:val="TAC"/>
              <w:jc w:val="left"/>
              <w:rPr>
                <w:lang w:eastAsia="zh-CN"/>
              </w:rPr>
            </w:pPr>
            <w:r w:rsidRPr="007A7E5C">
              <w:rPr>
                <w:lang w:eastAsia="zh-CN"/>
              </w:rPr>
              <w:t>Extend AMF services to inform target AMF about the NWDAF ID used by the source AMF for UE related Analytics.</w:t>
            </w:r>
          </w:p>
          <w:p w14:paraId="7EA41D74" w14:textId="77777777" w:rsidR="00B17C71" w:rsidRPr="007A7E5C" w:rsidRDefault="00B17C71" w:rsidP="00A61175">
            <w:pPr>
              <w:pStyle w:val="TAC"/>
              <w:jc w:val="left"/>
              <w:rPr>
                <w:lang w:eastAsia="zh-CN"/>
              </w:rPr>
            </w:pPr>
          </w:p>
          <w:p w14:paraId="790AE92B" w14:textId="77777777" w:rsidR="00B17C71" w:rsidRPr="007A7E5C" w:rsidRDefault="00B17C71" w:rsidP="00A61175">
            <w:pPr>
              <w:pStyle w:val="TAC"/>
              <w:jc w:val="left"/>
              <w:rPr>
                <w:lang w:eastAsia="zh-CN"/>
              </w:rPr>
            </w:pPr>
            <w:r w:rsidRPr="007A7E5C">
              <w:rPr>
                <w:lang w:eastAsia="zh-CN"/>
              </w:rPr>
              <w:t>Target AMF determines whether to keep source NWDAF instance or select new target NWDAF instance.</w:t>
            </w:r>
          </w:p>
          <w:p w14:paraId="32A0048B" w14:textId="77777777" w:rsidR="00B17C71" w:rsidRPr="007A7E5C" w:rsidRDefault="00B17C71" w:rsidP="00A61175">
            <w:pPr>
              <w:pStyle w:val="TAC"/>
              <w:jc w:val="left"/>
              <w:rPr>
                <w:lang w:eastAsia="zh-CN"/>
              </w:rPr>
            </w:pPr>
          </w:p>
          <w:p w14:paraId="3FDB0DF4" w14:textId="77777777" w:rsidR="00B17C71" w:rsidRPr="007A7E5C" w:rsidRDefault="00B17C71" w:rsidP="00A61175">
            <w:pPr>
              <w:pStyle w:val="TAC"/>
              <w:jc w:val="left"/>
              <w:rPr>
                <w:lang w:eastAsia="zh-CN"/>
              </w:rPr>
            </w:pPr>
            <w:r w:rsidRPr="007A7E5C">
              <w:rPr>
                <w:lang w:eastAsia="zh-CN"/>
              </w:rPr>
              <w:t>With DCCF:</w:t>
            </w:r>
          </w:p>
          <w:p w14:paraId="51B33217" w14:textId="77777777" w:rsidR="00B17C71" w:rsidRPr="007A7E5C" w:rsidRDefault="00B17C71" w:rsidP="00A61175">
            <w:pPr>
              <w:pStyle w:val="TAC"/>
              <w:jc w:val="left"/>
              <w:rPr>
                <w:lang w:eastAsia="zh-CN"/>
              </w:rPr>
            </w:pPr>
            <w:r w:rsidRPr="007A7E5C">
              <w:rPr>
                <w:lang w:eastAsia="zh-CN"/>
              </w:rPr>
              <w:t>Extend to inform DCCF on what UE related Analytics ID is used in which NWDAF.</w:t>
            </w:r>
          </w:p>
          <w:p w14:paraId="62957E23" w14:textId="77777777" w:rsidR="00B17C71" w:rsidRPr="007A7E5C" w:rsidRDefault="00B17C71" w:rsidP="00A61175">
            <w:pPr>
              <w:pStyle w:val="TAC"/>
              <w:jc w:val="left"/>
              <w:rPr>
                <w:lang w:eastAsia="zh-CN"/>
              </w:rPr>
            </w:pPr>
          </w:p>
          <w:p w14:paraId="1C14E021" w14:textId="77777777" w:rsidR="00B17C71" w:rsidRPr="007A7E5C" w:rsidRDefault="00B17C71" w:rsidP="00A61175">
            <w:pPr>
              <w:pStyle w:val="TAC"/>
              <w:jc w:val="left"/>
              <w:rPr>
                <w:lang w:eastAsia="zh-CN"/>
              </w:rPr>
            </w:pPr>
            <w:r w:rsidRPr="007A7E5C">
              <w:rPr>
                <w:lang w:eastAsia="zh-CN"/>
              </w:rPr>
              <w:t>Utilize knowledge DCCF has when switching NWDAFs.</w:t>
            </w:r>
          </w:p>
        </w:tc>
        <w:tc>
          <w:tcPr>
            <w:tcW w:w="2557" w:type="dxa"/>
          </w:tcPr>
          <w:p w14:paraId="67E71C8A" w14:textId="77777777" w:rsidR="00B17C71" w:rsidRPr="007A7E5C" w:rsidRDefault="00B17C71" w:rsidP="00A61175">
            <w:pPr>
              <w:pStyle w:val="TAC"/>
              <w:jc w:val="left"/>
              <w:rPr>
                <w:lang w:eastAsia="zh-CN"/>
              </w:rPr>
            </w:pPr>
            <w:r w:rsidRPr="007A7E5C">
              <w:rPr>
                <w:lang w:eastAsia="zh-CN"/>
              </w:rPr>
              <w:t>Without DCCF:</w:t>
            </w:r>
          </w:p>
          <w:p w14:paraId="283ED012" w14:textId="77777777" w:rsidR="00B17C71" w:rsidRPr="007A7E5C" w:rsidRDefault="00B17C71" w:rsidP="00A61175">
            <w:pPr>
              <w:pStyle w:val="TAC"/>
              <w:jc w:val="left"/>
              <w:rPr>
                <w:lang w:eastAsia="zh-CN"/>
              </w:rPr>
            </w:pPr>
            <w:r w:rsidRPr="007A7E5C">
              <w:rPr>
                <w:lang w:eastAsia="zh-CN"/>
              </w:rPr>
              <w:t>Source AMF (as NWDAF service consumer) determines and triggers NWDAF re-selection.</w:t>
            </w:r>
          </w:p>
          <w:p w14:paraId="0CC118A3" w14:textId="77777777" w:rsidR="00B17C71" w:rsidRPr="007A7E5C" w:rsidRDefault="00B17C71" w:rsidP="00A61175">
            <w:pPr>
              <w:pStyle w:val="TAC"/>
              <w:jc w:val="left"/>
              <w:rPr>
                <w:lang w:eastAsia="zh-CN"/>
              </w:rPr>
            </w:pPr>
          </w:p>
          <w:p w14:paraId="66DACD60" w14:textId="77777777" w:rsidR="00B17C71" w:rsidRPr="007A7E5C" w:rsidRDefault="00B17C71" w:rsidP="00A61175">
            <w:pPr>
              <w:pStyle w:val="TAC"/>
              <w:jc w:val="left"/>
              <w:rPr>
                <w:lang w:eastAsia="zh-CN"/>
              </w:rPr>
            </w:pPr>
            <w:r w:rsidRPr="007A7E5C">
              <w:rPr>
                <w:lang w:eastAsia="zh-CN"/>
              </w:rPr>
              <w:t>Target NWDAF requests UE related statistics from source NWDAF.</w:t>
            </w:r>
          </w:p>
          <w:p w14:paraId="7305C37F" w14:textId="77777777" w:rsidR="00B17C71" w:rsidRPr="007A7E5C" w:rsidRDefault="00B17C71" w:rsidP="00A61175">
            <w:pPr>
              <w:pStyle w:val="TAC"/>
              <w:jc w:val="left"/>
              <w:rPr>
                <w:lang w:eastAsia="zh-CN"/>
              </w:rPr>
            </w:pPr>
          </w:p>
          <w:p w14:paraId="3F29E75B" w14:textId="77777777" w:rsidR="00B17C71" w:rsidRPr="007A7E5C" w:rsidRDefault="00B17C71" w:rsidP="00A61175">
            <w:pPr>
              <w:pStyle w:val="TAC"/>
              <w:jc w:val="left"/>
              <w:rPr>
                <w:lang w:eastAsia="zh-CN"/>
              </w:rPr>
            </w:pPr>
            <w:r w:rsidRPr="007A7E5C">
              <w:rPr>
                <w:lang w:eastAsia="zh-CN"/>
              </w:rPr>
              <w:t>With DCCF:</w:t>
            </w:r>
          </w:p>
          <w:p w14:paraId="459D7097" w14:textId="77777777" w:rsidR="00B17C71" w:rsidRPr="007A7E5C" w:rsidRDefault="00B17C71" w:rsidP="00A61175">
            <w:pPr>
              <w:pStyle w:val="TAC"/>
              <w:jc w:val="left"/>
              <w:rPr>
                <w:lang w:eastAsia="zh-CN"/>
              </w:rPr>
            </w:pPr>
            <w:r w:rsidRPr="007A7E5C">
              <w:rPr>
                <w:lang w:eastAsia="zh-CN"/>
              </w:rPr>
              <w:t>DCCF has knowledge on what source NWDAF has been used for UE related Analytics IDs.</w:t>
            </w:r>
          </w:p>
        </w:tc>
      </w:tr>
      <w:bookmarkEnd w:id="6"/>
      <w:tr w:rsidR="00B17C71" w:rsidRPr="007A7E5C" w14:paraId="5551B4DC" w14:textId="77777777" w:rsidTr="00A61175">
        <w:trPr>
          <w:cantSplit/>
          <w:trHeight w:val="191"/>
        </w:trPr>
        <w:tc>
          <w:tcPr>
            <w:tcW w:w="454" w:type="dxa"/>
          </w:tcPr>
          <w:p w14:paraId="2EA1E9C7" w14:textId="77777777" w:rsidR="00B17C71" w:rsidRPr="007A7E5C" w:rsidRDefault="00B17C71" w:rsidP="00A61175">
            <w:pPr>
              <w:pStyle w:val="TAC"/>
              <w:rPr>
                <w:lang w:eastAsia="zh-CN"/>
              </w:rPr>
            </w:pPr>
            <w:r w:rsidRPr="007A7E5C">
              <w:rPr>
                <w:lang w:eastAsia="zh-CN"/>
              </w:rPr>
              <w:t>26</w:t>
            </w:r>
          </w:p>
        </w:tc>
        <w:tc>
          <w:tcPr>
            <w:tcW w:w="1418" w:type="dxa"/>
          </w:tcPr>
          <w:p w14:paraId="14924A9E" w14:textId="77777777" w:rsidR="00B17C71" w:rsidRPr="007A7E5C" w:rsidRDefault="00B17C71" w:rsidP="00A61175">
            <w:pPr>
              <w:pStyle w:val="TAC"/>
              <w:jc w:val="left"/>
              <w:rPr>
                <w:lang w:eastAsia="zh-CN"/>
              </w:rPr>
            </w:pPr>
            <w:r w:rsidRPr="007A7E5C">
              <w:rPr>
                <w:lang w:eastAsia="zh-CN"/>
              </w:rPr>
              <w:t>Re-selection of NWDAF.</w:t>
            </w:r>
          </w:p>
        </w:tc>
        <w:tc>
          <w:tcPr>
            <w:tcW w:w="2551" w:type="dxa"/>
          </w:tcPr>
          <w:p w14:paraId="4B454246" w14:textId="77777777" w:rsidR="00B17C71" w:rsidRPr="007A7E5C" w:rsidRDefault="00B17C71" w:rsidP="00A61175">
            <w:pPr>
              <w:pStyle w:val="TAC"/>
              <w:jc w:val="left"/>
              <w:rPr>
                <w:lang w:eastAsia="zh-CN"/>
              </w:rPr>
            </w:pPr>
            <w:r w:rsidRPr="007A7E5C">
              <w:rPr>
                <w:lang w:eastAsia="zh-CN"/>
              </w:rPr>
              <w:t>New service to:</w:t>
            </w:r>
          </w:p>
          <w:p w14:paraId="3B0C5E15" w14:textId="77777777" w:rsidR="00B17C71" w:rsidRPr="007A7E5C" w:rsidRDefault="00B17C71" w:rsidP="00A61175">
            <w:pPr>
              <w:pStyle w:val="TAC"/>
              <w:jc w:val="left"/>
              <w:rPr>
                <w:lang w:eastAsia="zh-CN"/>
              </w:rPr>
            </w:pPr>
            <w:r w:rsidRPr="007A7E5C">
              <w:rPr>
                <w:lang w:eastAsia="zh-CN"/>
              </w:rPr>
              <w:t xml:space="preserve">- transfer subscription data </w:t>
            </w:r>
            <w:r w:rsidRPr="007A7E5C">
              <w:rPr>
                <w:lang w:eastAsia="zh-CN"/>
              </w:rPr>
              <w:br/>
              <w:t>- transfer analytics data and collected data</w:t>
            </w:r>
          </w:p>
        </w:tc>
        <w:tc>
          <w:tcPr>
            <w:tcW w:w="2552" w:type="dxa"/>
          </w:tcPr>
          <w:p w14:paraId="64821F9F" w14:textId="77777777" w:rsidR="00B17C71" w:rsidRPr="007A7E5C" w:rsidRDefault="00B17C71" w:rsidP="00A61175">
            <w:pPr>
              <w:pStyle w:val="TAC"/>
              <w:jc w:val="left"/>
              <w:rPr>
                <w:lang w:eastAsia="zh-CN"/>
              </w:rPr>
            </w:pPr>
            <w:r w:rsidRPr="007A7E5C">
              <w:rPr>
                <w:lang w:eastAsia="zh-CN"/>
              </w:rPr>
              <w:t>NWDAF service consumer: support subscription renewal with new NWDAF instance.</w:t>
            </w:r>
          </w:p>
          <w:p w14:paraId="6F04085A" w14:textId="77777777" w:rsidR="00B17C71" w:rsidRPr="007A7E5C" w:rsidRDefault="00B17C71" w:rsidP="00A61175">
            <w:pPr>
              <w:pStyle w:val="TAC"/>
              <w:jc w:val="left"/>
              <w:rPr>
                <w:lang w:eastAsia="zh-CN"/>
              </w:rPr>
            </w:pPr>
          </w:p>
          <w:p w14:paraId="08C14CA0" w14:textId="77777777" w:rsidR="00B17C71" w:rsidRPr="007A7E5C" w:rsidRDefault="00B17C71" w:rsidP="00A61175">
            <w:pPr>
              <w:pStyle w:val="TAC"/>
              <w:jc w:val="left"/>
              <w:rPr>
                <w:lang w:eastAsia="zh-CN"/>
              </w:rPr>
            </w:pPr>
            <w:r w:rsidRPr="007A7E5C">
              <w:rPr>
                <w:lang w:eastAsia="zh-CN"/>
              </w:rPr>
              <w:t xml:space="preserve">New parameter for </w:t>
            </w:r>
            <w:r w:rsidRPr="007A7E5C">
              <w:rPr>
                <w:lang w:eastAsia="ko-KR"/>
              </w:rPr>
              <w:t>Notify message indicating reselection of NWDAF instance.</w:t>
            </w:r>
          </w:p>
        </w:tc>
        <w:tc>
          <w:tcPr>
            <w:tcW w:w="2557" w:type="dxa"/>
          </w:tcPr>
          <w:p w14:paraId="7AA54733" w14:textId="77777777" w:rsidR="00B17C71" w:rsidRPr="007A7E5C" w:rsidRDefault="00B17C71" w:rsidP="00A61175">
            <w:pPr>
              <w:pStyle w:val="TAC"/>
              <w:jc w:val="left"/>
              <w:rPr>
                <w:lang w:eastAsia="zh-CN"/>
              </w:rPr>
            </w:pPr>
            <w:r w:rsidRPr="007A7E5C">
              <w:rPr>
                <w:lang w:eastAsia="zh-CN"/>
              </w:rPr>
              <w:t>Source NWDAF determines and triggers NWDAF re-location.</w:t>
            </w:r>
          </w:p>
          <w:p w14:paraId="31A96EC2" w14:textId="77777777" w:rsidR="00B17C71" w:rsidRPr="007A7E5C" w:rsidRDefault="00B17C71" w:rsidP="00A61175">
            <w:pPr>
              <w:pStyle w:val="TAC"/>
              <w:jc w:val="left"/>
              <w:rPr>
                <w:lang w:eastAsia="zh-CN"/>
              </w:rPr>
            </w:pPr>
          </w:p>
          <w:p w14:paraId="4C0ACC70" w14:textId="77777777" w:rsidR="00B17C71" w:rsidRPr="007A7E5C" w:rsidRDefault="00B17C71" w:rsidP="00A61175">
            <w:pPr>
              <w:pStyle w:val="TAC"/>
              <w:jc w:val="left"/>
              <w:rPr>
                <w:lang w:eastAsia="zh-CN"/>
              </w:rPr>
            </w:pPr>
            <w:r w:rsidRPr="007A7E5C">
              <w:rPr>
                <w:lang w:eastAsia="zh-CN"/>
              </w:rPr>
              <w:t>Source NWDAF informs the NWDAF service consumer about the new NWDAF ID that will serve the consumer.</w:t>
            </w:r>
          </w:p>
        </w:tc>
      </w:tr>
      <w:tr w:rsidR="00B17C71" w:rsidRPr="007A7E5C" w14:paraId="4193254E" w14:textId="77777777" w:rsidTr="00A61175">
        <w:trPr>
          <w:cantSplit/>
          <w:trHeight w:val="191"/>
        </w:trPr>
        <w:tc>
          <w:tcPr>
            <w:tcW w:w="454" w:type="dxa"/>
          </w:tcPr>
          <w:p w14:paraId="3A944366" w14:textId="77777777" w:rsidR="00B17C71" w:rsidRPr="007A7E5C" w:rsidRDefault="00B17C71" w:rsidP="00A61175">
            <w:pPr>
              <w:pStyle w:val="TAC"/>
              <w:rPr>
                <w:rFonts w:eastAsia="SimSun"/>
                <w:lang w:eastAsia="zh-CN"/>
              </w:rPr>
            </w:pPr>
            <w:r w:rsidRPr="007A7E5C">
              <w:rPr>
                <w:rFonts w:eastAsia="SimSun"/>
                <w:lang w:eastAsia="zh-CN"/>
              </w:rPr>
              <w:t>57</w:t>
            </w:r>
          </w:p>
        </w:tc>
        <w:tc>
          <w:tcPr>
            <w:tcW w:w="1418" w:type="dxa"/>
          </w:tcPr>
          <w:p w14:paraId="64EA73F9" w14:textId="77777777" w:rsidR="00B17C71" w:rsidRPr="007A7E5C" w:rsidRDefault="00B17C71" w:rsidP="00A61175">
            <w:pPr>
              <w:pStyle w:val="TAC"/>
              <w:jc w:val="left"/>
              <w:rPr>
                <w:rFonts w:eastAsia="SimSun"/>
                <w:lang w:eastAsia="zh-CN"/>
              </w:rPr>
            </w:pPr>
            <w:r w:rsidRPr="007A7E5C">
              <w:rPr>
                <w:lang w:eastAsia="zh-CN"/>
              </w:rPr>
              <w:t>Re-selection of NWDAF in case of UE mobility.</w:t>
            </w:r>
          </w:p>
        </w:tc>
        <w:tc>
          <w:tcPr>
            <w:tcW w:w="2551" w:type="dxa"/>
          </w:tcPr>
          <w:p w14:paraId="11700215" w14:textId="77777777" w:rsidR="00B17C71" w:rsidRPr="007A7E5C" w:rsidRDefault="00B17C71" w:rsidP="00A61175">
            <w:pPr>
              <w:pStyle w:val="TAC"/>
              <w:jc w:val="left"/>
              <w:rPr>
                <w:rFonts w:eastAsia="SimSun"/>
                <w:lang w:eastAsia="zh-CN"/>
              </w:rPr>
            </w:pPr>
            <w:r w:rsidRPr="007A7E5C">
              <w:rPr>
                <w:rFonts w:eastAsia="SimSun"/>
                <w:lang w:eastAsia="zh-CN"/>
              </w:rPr>
              <w:t>New service to:</w:t>
            </w:r>
          </w:p>
          <w:p w14:paraId="110CA551" w14:textId="77777777" w:rsidR="00B17C71" w:rsidRPr="007A7E5C" w:rsidRDefault="00B17C71" w:rsidP="00A61175">
            <w:pPr>
              <w:pStyle w:val="TAC"/>
              <w:jc w:val="left"/>
              <w:rPr>
                <w:rFonts w:eastAsia="SimSun"/>
                <w:lang w:eastAsia="zh-CN"/>
              </w:rPr>
            </w:pPr>
            <w:r w:rsidRPr="007A7E5C">
              <w:rPr>
                <w:rFonts w:eastAsia="SimSun"/>
                <w:lang w:eastAsia="zh-CN"/>
              </w:rPr>
              <w:t>- transfer subscription data</w:t>
            </w:r>
          </w:p>
          <w:p w14:paraId="2D2EC50E" w14:textId="77777777" w:rsidR="00B17C71" w:rsidRPr="007A7E5C" w:rsidRDefault="00B17C71" w:rsidP="00A61175">
            <w:pPr>
              <w:pStyle w:val="TAC"/>
              <w:jc w:val="left"/>
              <w:rPr>
                <w:rFonts w:eastAsia="SimSun"/>
                <w:lang w:eastAsia="zh-CN"/>
              </w:rPr>
            </w:pPr>
            <w:r w:rsidRPr="007A7E5C">
              <w:rPr>
                <w:lang w:eastAsia="zh-CN"/>
              </w:rPr>
              <w:t>- transfer analytics data and collected data</w:t>
            </w:r>
          </w:p>
        </w:tc>
        <w:tc>
          <w:tcPr>
            <w:tcW w:w="2552" w:type="dxa"/>
          </w:tcPr>
          <w:p w14:paraId="764A7F80" w14:textId="77777777" w:rsidR="00B17C71" w:rsidRPr="007A7E5C" w:rsidRDefault="00B17C71" w:rsidP="00A61175">
            <w:pPr>
              <w:pStyle w:val="TAC"/>
              <w:jc w:val="left"/>
              <w:rPr>
                <w:lang w:eastAsia="zh-CN"/>
              </w:rPr>
            </w:pPr>
            <w:r w:rsidRPr="007A7E5C">
              <w:rPr>
                <w:lang w:eastAsia="zh-CN"/>
              </w:rPr>
              <w:t>NWDAF service consumer: support subscription renewal with new NWDAF instance.</w:t>
            </w:r>
          </w:p>
        </w:tc>
        <w:tc>
          <w:tcPr>
            <w:tcW w:w="2557" w:type="dxa"/>
          </w:tcPr>
          <w:p w14:paraId="230A5467" w14:textId="77777777" w:rsidR="00B17C71" w:rsidRPr="007A7E5C" w:rsidRDefault="00B17C71" w:rsidP="00A61175">
            <w:pPr>
              <w:pStyle w:val="TAC"/>
              <w:jc w:val="left"/>
              <w:rPr>
                <w:lang w:eastAsia="zh-CN"/>
              </w:rPr>
            </w:pPr>
            <w:r w:rsidRPr="007A7E5C">
              <w:rPr>
                <w:lang w:eastAsia="zh-CN"/>
              </w:rPr>
              <w:t>Source NWDAF triggers the re-location.</w:t>
            </w:r>
          </w:p>
          <w:p w14:paraId="5E54B37B" w14:textId="77777777" w:rsidR="00B17C71" w:rsidRPr="007A7E5C" w:rsidRDefault="00B17C71" w:rsidP="00A61175">
            <w:pPr>
              <w:pStyle w:val="TAC"/>
              <w:jc w:val="left"/>
              <w:rPr>
                <w:lang w:eastAsia="zh-CN"/>
              </w:rPr>
            </w:pPr>
          </w:p>
          <w:p w14:paraId="72765B22" w14:textId="77777777" w:rsidR="00B17C71" w:rsidRPr="007A7E5C" w:rsidRDefault="00B17C71" w:rsidP="00A61175">
            <w:pPr>
              <w:pStyle w:val="TAC"/>
              <w:jc w:val="left"/>
              <w:rPr>
                <w:lang w:eastAsia="zh-CN"/>
              </w:rPr>
            </w:pPr>
            <w:r w:rsidRPr="007A7E5C">
              <w:rPr>
                <w:lang w:eastAsia="zh-CN"/>
              </w:rPr>
              <w:t>Target NWDAF informs the NWDAF service consumer about the handover.</w:t>
            </w:r>
          </w:p>
        </w:tc>
      </w:tr>
      <w:tr w:rsidR="00B17C71" w:rsidRPr="007A7E5C" w14:paraId="0D2E865E" w14:textId="77777777" w:rsidTr="00A61175">
        <w:trPr>
          <w:cantSplit/>
          <w:trHeight w:val="191"/>
        </w:trPr>
        <w:tc>
          <w:tcPr>
            <w:tcW w:w="454" w:type="dxa"/>
          </w:tcPr>
          <w:p w14:paraId="450B0836" w14:textId="77777777" w:rsidR="00B17C71" w:rsidRPr="007A7E5C" w:rsidRDefault="00B17C71" w:rsidP="00A61175">
            <w:pPr>
              <w:pStyle w:val="TAC"/>
              <w:rPr>
                <w:rFonts w:eastAsia="SimSun"/>
                <w:lang w:eastAsia="zh-CN"/>
              </w:rPr>
            </w:pPr>
            <w:r w:rsidRPr="007A7E5C">
              <w:rPr>
                <w:rFonts w:eastAsia="SimSun"/>
                <w:lang w:eastAsia="zh-CN"/>
              </w:rPr>
              <w:t>59</w:t>
            </w:r>
          </w:p>
        </w:tc>
        <w:tc>
          <w:tcPr>
            <w:tcW w:w="1418" w:type="dxa"/>
          </w:tcPr>
          <w:p w14:paraId="5346E884" w14:textId="77777777" w:rsidR="00B17C71" w:rsidRPr="007A7E5C" w:rsidRDefault="00B17C71" w:rsidP="00A61175">
            <w:pPr>
              <w:pStyle w:val="TAC"/>
              <w:jc w:val="left"/>
              <w:rPr>
                <w:rFonts w:eastAsia="SimSun"/>
                <w:lang w:eastAsia="zh-CN"/>
              </w:rPr>
            </w:pPr>
            <w:r w:rsidRPr="007A7E5C">
              <w:rPr>
                <w:rFonts w:eastAsia="SimSun"/>
                <w:lang w:eastAsia="zh-CN"/>
              </w:rPr>
              <w:t>Re-selection of NWDAF based on trigger or for handover preparation.</w:t>
            </w:r>
          </w:p>
        </w:tc>
        <w:tc>
          <w:tcPr>
            <w:tcW w:w="2551" w:type="dxa"/>
          </w:tcPr>
          <w:p w14:paraId="6252F52E" w14:textId="77777777" w:rsidR="00B17C71" w:rsidRPr="007A7E5C" w:rsidRDefault="00B17C71" w:rsidP="00A61175">
            <w:pPr>
              <w:pStyle w:val="TAC"/>
              <w:jc w:val="left"/>
              <w:rPr>
                <w:rFonts w:eastAsia="SimSun"/>
                <w:lang w:eastAsia="zh-CN"/>
              </w:rPr>
            </w:pPr>
            <w:r w:rsidRPr="007A7E5C">
              <w:rPr>
                <w:rFonts w:eastAsia="SimSun"/>
                <w:lang w:eastAsia="zh-CN"/>
              </w:rPr>
              <w:t>Extend subscription service to:</w:t>
            </w:r>
          </w:p>
          <w:p w14:paraId="2394CEC3" w14:textId="77777777" w:rsidR="00B17C71" w:rsidRPr="007A7E5C" w:rsidRDefault="00B17C71" w:rsidP="00A61175">
            <w:pPr>
              <w:pStyle w:val="TAC"/>
              <w:jc w:val="left"/>
              <w:rPr>
                <w:rFonts w:eastAsia="SimSun"/>
                <w:lang w:eastAsia="zh-CN"/>
              </w:rPr>
            </w:pPr>
            <w:r w:rsidRPr="007A7E5C">
              <w:rPr>
                <w:rFonts w:eastAsia="SimSun"/>
                <w:lang w:eastAsia="zh-CN"/>
              </w:rPr>
              <w:t>- inform other NWDAF about analytics handover or prepared/cancelled handover</w:t>
            </w:r>
          </w:p>
          <w:p w14:paraId="74EE9E4F" w14:textId="77777777" w:rsidR="00964481" w:rsidRDefault="00964481" w:rsidP="00964481">
            <w:pPr>
              <w:pStyle w:val="TAC"/>
              <w:jc w:val="left"/>
              <w:rPr>
                <w:ins w:id="7" w:author="Nokia" w:date="2020-11-09T15:10:00Z"/>
                <w:rFonts w:eastAsia="SimSun"/>
                <w:lang w:eastAsia="zh-CN"/>
              </w:rPr>
            </w:pPr>
            <w:ins w:id="8" w:author="Nokia" w:date="2020-11-09T15:10:00Z">
              <w:r>
                <w:rPr>
                  <w:rFonts w:eastAsia="SimSun"/>
                  <w:lang w:eastAsia="zh-CN"/>
                </w:rPr>
                <w:t xml:space="preserve">Extend </w:t>
              </w:r>
              <w:proofErr w:type="spellStart"/>
              <w:r>
                <w:rPr>
                  <w:rFonts w:eastAsia="SimSun"/>
                  <w:lang w:eastAsia="zh-CN"/>
                </w:rPr>
                <w:t>AnalyticsInfo</w:t>
              </w:r>
              <w:proofErr w:type="spellEnd"/>
              <w:r>
                <w:rPr>
                  <w:rFonts w:eastAsia="SimSun"/>
                  <w:lang w:eastAsia="zh-CN"/>
                </w:rPr>
                <w:t xml:space="preserve"> service to:</w:t>
              </w:r>
            </w:ins>
          </w:p>
          <w:p w14:paraId="1ECCDBA5" w14:textId="031FFEE8" w:rsidR="00B17C71" w:rsidRPr="007A7E5C" w:rsidRDefault="00B17C71" w:rsidP="00A61175">
            <w:pPr>
              <w:pStyle w:val="TAC"/>
              <w:jc w:val="left"/>
              <w:rPr>
                <w:rFonts w:eastAsia="SimSun"/>
                <w:lang w:eastAsia="zh-CN"/>
              </w:rPr>
            </w:pPr>
            <w:r w:rsidRPr="007A7E5C">
              <w:rPr>
                <w:rFonts w:eastAsia="SimSun"/>
                <w:lang w:eastAsia="zh-CN"/>
              </w:rPr>
              <w:t>- transfer subscription data</w:t>
            </w:r>
          </w:p>
          <w:p w14:paraId="34130363" w14:textId="77777777" w:rsidR="00B17C71" w:rsidRPr="007A7E5C" w:rsidRDefault="00B17C71" w:rsidP="00A61175">
            <w:pPr>
              <w:pStyle w:val="TAC"/>
              <w:jc w:val="left"/>
              <w:rPr>
                <w:rFonts w:eastAsia="SimSun"/>
                <w:lang w:eastAsia="zh-CN"/>
              </w:rPr>
            </w:pPr>
            <w:r w:rsidRPr="007A7E5C">
              <w:rPr>
                <w:rFonts w:eastAsia="SimSun"/>
                <w:lang w:eastAsia="zh-CN"/>
              </w:rPr>
              <w:t>- transfer analytics data and collected data</w:t>
            </w:r>
          </w:p>
        </w:tc>
        <w:tc>
          <w:tcPr>
            <w:tcW w:w="2552" w:type="dxa"/>
          </w:tcPr>
          <w:p w14:paraId="5875BA84" w14:textId="77777777" w:rsidR="00B17C71" w:rsidRPr="007A7E5C" w:rsidRDefault="00B17C71" w:rsidP="00A61175">
            <w:pPr>
              <w:pStyle w:val="TAC"/>
              <w:jc w:val="left"/>
              <w:rPr>
                <w:rFonts w:eastAsia="SimSun"/>
                <w:lang w:eastAsia="zh-CN"/>
              </w:rPr>
            </w:pPr>
          </w:p>
        </w:tc>
        <w:tc>
          <w:tcPr>
            <w:tcW w:w="2557" w:type="dxa"/>
          </w:tcPr>
          <w:p w14:paraId="378133B8" w14:textId="77777777" w:rsidR="00B17C71" w:rsidRPr="007A7E5C" w:rsidRDefault="00B17C71" w:rsidP="00A61175">
            <w:pPr>
              <w:pStyle w:val="TAC"/>
              <w:jc w:val="left"/>
              <w:rPr>
                <w:rFonts w:eastAsia="SimSun"/>
                <w:lang w:eastAsia="zh-CN"/>
              </w:rPr>
            </w:pPr>
            <w:r w:rsidRPr="007A7E5C">
              <w:rPr>
                <w:rFonts w:eastAsia="SimSun"/>
                <w:lang w:eastAsia="zh-CN"/>
              </w:rPr>
              <w:t>Source NWDAF determines and triggers the analytics handover or the prepared analytics handover.</w:t>
            </w:r>
          </w:p>
          <w:p w14:paraId="72A9E48B" w14:textId="77777777" w:rsidR="00B17C71" w:rsidRPr="007A7E5C" w:rsidRDefault="00B17C71" w:rsidP="00A61175">
            <w:pPr>
              <w:pStyle w:val="TAC"/>
              <w:jc w:val="left"/>
              <w:rPr>
                <w:rFonts w:eastAsia="SimSun"/>
                <w:lang w:eastAsia="zh-CN"/>
              </w:rPr>
            </w:pPr>
          </w:p>
          <w:p w14:paraId="7AB1AC5E" w14:textId="77777777" w:rsidR="00B17C71" w:rsidRPr="007A7E5C" w:rsidRDefault="00B17C71" w:rsidP="00A61175">
            <w:pPr>
              <w:pStyle w:val="TAC"/>
              <w:jc w:val="left"/>
              <w:rPr>
                <w:rFonts w:eastAsia="SimSun"/>
                <w:lang w:eastAsia="zh-CN"/>
              </w:rPr>
            </w:pPr>
            <w:r w:rsidRPr="007A7E5C">
              <w:rPr>
                <w:rFonts w:eastAsia="SimSun"/>
                <w:lang w:eastAsia="zh-CN"/>
              </w:rPr>
              <w:t>Target NWDAF informs the NWDAF service consumer about the completed handover.</w:t>
            </w:r>
          </w:p>
        </w:tc>
      </w:tr>
    </w:tbl>
    <w:p w14:paraId="225E5DCC" w14:textId="77777777" w:rsidR="00B17C71" w:rsidRDefault="00B17C71" w:rsidP="00473977">
      <w:pPr>
        <w:rPr>
          <w:lang w:eastAsia="ko-KR"/>
        </w:rPr>
      </w:pPr>
    </w:p>
    <w:p w14:paraId="0783C9B6" w14:textId="75BC9D26" w:rsidR="00525561" w:rsidRPr="00482E7C" w:rsidRDefault="00525561" w:rsidP="00525561">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w:t>
      </w:r>
      <w:r w:rsidR="00B17C71">
        <w:rPr>
          <w:rFonts w:ascii="Arial" w:hAnsi="Arial"/>
          <w:color w:val="FF0000"/>
          <w:sz w:val="32"/>
          <w:lang w:eastAsia="ja-JP"/>
        </w:rPr>
        <w:t>2</w:t>
      </w:r>
      <w:r>
        <w:rPr>
          <w:rFonts w:ascii="Arial" w:hAnsi="Arial"/>
          <w:color w:val="FF0000"/>
          <w:sz w:val="32"/>
          <w:lang w:eastAsia="ja-JP"/>
        </w:rPr>
        <w:t xml:space="preserve"> ***</w:t>
      </w:r>
    </w:p>
    <w:p w14:paraId="770CE9D2" w14:textId="77777777" w:rsidR="00525561" w:rsidRPr="007A7E5C" w:rsidRDefault="00525561" w:rsidP="00525561">
      <w:pPr>
        <w:pStyle w:val="Heading3"/>
        <w:rPr>
          <w:sz w:val="18"/>
        </w:rPr>
      </w:pPr>
      <w:bookmarkStart w:id="9" w:name="_Toc54770439"/>
      <w:bookmarkStart w:id="10" w:name="_Toc54779793"/>
      <w:bookmarkStart w:id="11" w:name="_Toc54786753"/>
      <w:bookmarkStart w:id="12" w:name="_Toc55126707"/>
      <w:r w:rsidRPr="007A7E5C">
        <w:t>7.2.5</w:t>
      </w:r>
      <w:r w:rsidRPr="007A7E5C">
        <w:tab/>
        <w:t>Reselection of NWDAF</w:t>
      </w:r>
      <w:bookmarkEnd w:id="9"/>
      <w:bookmarkEnd w:id="10"/>
      <w:bookmarkEnd w:id="11"/>
      <w:bookmarkEnd w:id="12"/>
    </w:p>
    <w:p w14:paraId="45730238" w14:textId="77777777" w:rsidR="00525561" w:rsidRPr="007A7E5C" w:rsidRDefault="00525561" w:rsidP="00525561">
      <w:pPr>
        <w:jc w:val="both"/>
      </w:pPr>
      <w:r w:rsidRPr="007A7E5C">
        <w:t>Solution #10, #26, #57 and #59 address the reselection aspect of KI #2 in the multiple NWDAF deployment scenario:</w:t>
      </w:r>
    </w:p>
    <w:p w14:paraId="6828EB98" w14:textId="77777777" w:rsidR="00525561" w:rsidRPr="007A7E5C" w:rsidRDefault="00525561" w:rsidP="00525561">
      <w:pPr>
        <w:pStyle w:val="B10"/>
      </w:pPr>
      <w:r w:rsidRPr="007A7E5C">
        <w:t>-</w:t>
      </w:r>
      <w:r w:rsidRPr="007A7E5C">
        <w:tab/>
        <w:t>Solution #10, clause 6.10.2.4: Handling of mixed and distributed NWDAF deployments</w:t>
      </w:r>
      <w:r>
        <w:t>.</w:t>
      </w:r>
    </w:p>
    <w:p w14:paraId="04E30A7A" w14:textId="77777777" w:rsidR="00525561" w:rsidRPr="007A7E5C" w:rsidRDefault="00525561" w:rsidP="00525561">
      <w:pPr>
        <w:pStyle w:val="B10"/>
      </w:pPr>
      <w:r w:rsidRPr="007A7E5C">
        <w:t>-</w:t>
      </w:r>
      <w:r w:rsidRPr="007A7E5C">
        <w:tab/>
        <w:t>Solution #26: Reselection of NWDAF</w:t>
      </w:r>
      <w:r>
        <w:t>.</w:t>
      </w:r>
    </w:p>
    <w:p w14:paraId="15159F26" w14:textId="77777777" w:rsidR="00525561" w:rsidRPr="007A7E5C" w:rsidRDefault="00525561" w:rsidP="00525561">
      <w:pPr>
        <w:pStyle w:val="B10"/>
      </w:pPr>
      <w:r w:rsidRPr="007A7E5C">
        <w:t>-</w:t>
      </w:r>
      <w:r w:rsidRPr="007A7E5C">
        <w:tab/>
        <w:t>Solution #57: Reselection of NWDAF due to mobility change</w:t>
      </w:r>
      <w:r>
        <w:t>.</w:t>
      </w:r>
    </w:p>
    <w:p w14:paraId="79872A73" w14:textId="77777777" w:rsidR="00525561" w:rsidRPr="007A7E5C" w:rsidRDefault="00525561" w:rsidP="00525561">
      <w:pPr>
        <w:pStyle w:val="B10"/>
      </w:pPr>
      <w:r w:rsidRPr="007A7E5C">
        <w:t>-</w:t>
      </w:r>
      <w:r w:rsidRPr="007A7E5C">
        <w:tab/>
        <w:t>Solution #59: Analytics handover</w:t>
      </w:r>
      <w:r>
        <w:t>.</w:t>
      </w:r>
    </w:p>
    <w:p w14:paraId="51748014" w14:textId="77777777" w:rsidR="00525561" w:rsidRPr="007A7E5C" w:rsidRDefault="00525561" w:rsidP="00525561">
      <w:pPr>
        <w:pStyle w:val="B10"/>
        <w:ind w:left="0" w:firstLine="0"/>
      </w:pPr>
      <w:r w:rsidRPr="007A7E5C">
        <w:rPr>
          <w:lang w:eastAsia="ko-KR"/>
        </w:rPr>
        <w:t>C</w:t>
      </w:r>
      <w:r w:rsidRPr="007A7E5C">
        <w:t xml:space="preserve">lause 6.10.2.4 in Solution #10 defines a set of procedures to support change of the serving NWDAF when the change of NWDAF is triggered by NF change. Whether a new NWDAF is required or the old serving NWDAF can be reused is decided by a target NF. When a new NWDAF is selected by a new target NF, the new selected NWDAF may retrieve analytics context information (e.g., analytics data and collected input data) from the old serving NWDAF using </w:t>
      </w:r>
      <w:proofErr w:type="spellStart"/>
      <w:r w:rsidRPr="007A7E5C">
        <w:rPr>
          <w:lang w:eastAsia="zh-CN"/>
        </w:rPr>
        <w:t>Nnwdaf_AnalyticsInfo</w:t>
      </w:r>
      <w:proofErr w:type="spellEnd"/>
      <w:r w:rsidRPr="007A7E5C">
        <w:rPr>
          <w:lang w:eastAsia="zh-CN"/>
        </w:rPr>
        <w:t xml:space="preserve"> service operations</w:t>
      </w:r>
      <w:r w:rsidRPr="007A7E5C">
        <w:t xml:space="preserve">. The solution without DCCF also defines a procedure that supports updating NWDAF service consumers with information of a new NWDAF instance by extending </w:t>
      </w:r>
      <w:proofErr w:type="spellStart"/>
      <w:r w:rsidRPr="007A7E5C">
        <w:rPr>
          <w:lang w:eastAsia="zh-CN"/>
        </w:rPr>
        <w:lastRenderedPageBreak/>
        <w:t>Namf_Communication_UEContextTransfer</w:t>
      </w:r>
      <w:proofErr w:type="spellEnd"/>
      <w:r w:rsidRPr="007A7E5C">
        <w:t xml:space="preserve">. </w:t>
      </w:r>
      <w:r w:rsidRPr="007A7E5C">
        <w:rPr>
          <w:lang w:eastAsia="ko-KR"/>
        </w:rPr>
        <w:t>The new (target) serving NWDAF notifies the NWDAF service consumer about the relocation.</w:t>
      </w:r>
    </w:p>
    <w:p w14:paraId="7D62544E" w14:textId="77777777" w:rsidR="00525561" w:rsidRPr="007A7E5C" w:rsidRDefault="00525561" w:rsidP="00525561">
      <w:pPr>
        <w:pStyle w:val="B10"/>
        <w:ind w:left="0" w:firstLine="0"/>
      </w:pPr>
      <w:r w:rsidRPr="007A7E5C">
        <w:t xml:space="preserve">Solution #57 defines a set of procedures to support change of the serving NWDAF instance when the change of NWDAF instance is triggered by the mobility of the UE. The serving NWDAF is informed of the UE mobility event by the old (source) AMF or a new (target) AMF, and decides the NWDAF reselection. The serving NWDAF may send analytics context information (e.g., stored analytics data and collected input data) to the new NWADF during the reselection procedure using a new </w:t>
      </w:r>
      <w:proofErr w:type="spellStart"/>
      <w:r w:rsidRPr="007A7E5C">
        <w:t>Nnwdaf_AnalyticsRelocation</w:t>
      </w:r>
      <w:proofErr w:type="spellEnd"/>
      <w:r w:rsidRPr="007A7E5C">
        <w:t xml:space="preserve"> service.</w:t>
      </w:r>
      <w:r w:rsidRPr="007A7E5C">
        <w:rPr>
          <w:lang w:eastAsia="ko-KR"/>
        </w:rPr>
        <w:t xml:space="preserve"> The new (target) serving NWDAF notifies the NWDAF service consumer about the reselection.</w:t>
      </w:r>
    </w:p>
    <w:p w14:paraId="40493AC2" w14:textId="77777777" w:rsidR="00525561" w:rsidRPr="007A7E5C" w:rsidRDefault="00525561" w:rsidP="00525561">
      <w:pPr>
        <w:pStyle w:val="B10"/>
        <w:ind w:left="0" w:firstLine="0"/>
      </w:pPr>
      <w:r w:rsidRPr="007A7E5C">
        <w:t xml:space="preserve">Solution #26 defines a procedure to support change of the serving NWDAF instance when the change of NWDAF instance is triggered by the old serving NWDAF. The old serving NWDAF may select a new NWDAF instance based on NF profile obtained from the NRF and the </w:t>
      </w:r>
      <w:r w:rsidRPr="007A7E5C">
        <w:rPr>
          <w:lang w:eastAsia="ko-KR"/>
        </w:rPr>
        <w:t xml:space="preserve">new </w:t>
      </w:r>
      <w:r w:rsidRPr="007A7E5C">
        <w:t xml:space="preserve">serving NWDAF informs the consumer NF after the reselection is finished. The new selected NWDAF may retrieve analytics context information (e.g., analytics data and collected input data) from the old serving NWDAF using a new </w:t>
      </w:r>
      <w:proofErr w:type="spellStart"/>
      <w:r w:rsidRPr="007A7E5C">
        <w:rPr>
          <w:lang w:eastAsia="zh-CN"/>
        </w:rPr>
        <w:t>Nnwdaf_AnalyticsInfo</w:t>
      </w:r>
      <w:proofErr w:type="spellEnd"/>
      <w:r w:rsidRPr="007A7E5C">
        <w:rPr>
          <w:lang w:eastAsia="zh-CN"/>
        </w:rPr>
        <w:t xml:space="preserve"> service</w:t>
      </w:r>
      <w:r w:rsidRPr="007A7E5C">
        <w:t>.</w:t>
      </w:r>
    </w:p>
    <w:p w14:paraId="545FF938" w14:textId="7856ED32" w:rsidR="00525561" w:rsidRPr="007A7E5C" w:rsidRDefault="00525561" w:rsidP="00525561">
      <w:pPr>
        <w:pStyle w:val="B10"/>
        <w:ind w:left="0" w:firstLine="0"/>
      </w:pPr>
      <w:r w:rsidRPr="007A7E5C">
        <w:t xml:space="preserve">Solution #59 defines a set of procedures to support change of the serving NWDAF when the change of NWDAF is triggered by the old serving NWDAF, as like in Solution #26. The old serving NWDAF may select a new NWDAF instance based on NF profile received from the NRF. In the procedure, the old serving NWDAF </w:t>
      </w:r>
      <w:ins w:id="13" w:author="Nokia" w:date="2020-11-03T17:08:00Z">
        <w:r>
          <w:t xml:space="preserve">inform </w:t>
        </w:r>
      </w:ins>
      <w:ins w:id="14" w:author="Nokia" w:date="2020-11-03T17:10:00Z">
        <w:r>
          <w:t xml:space="preserve">the target </w:t>
        </w:r>
      </w:ins>
      <w:ins w:id="15" w:author="Nokia" w:date="2020-11-03T17:09:00Z">
        <w:r>
          <w:t>NWDAF</w:t>
        </w:r>
      </w:ins>
      <w:ins w:id="16" w:author="Nokia" w:date="2020-11-03T17:08:00Z">
        <w:r>
          <w:t xml:space="preserve"> about the analytics handover</w:t>
        </w:r>
      </w:ins>
      <w:ins w:id="17" w:author="Nokia" w:date="2020-11-03T17:09:00Z">
        <w:r>
          <w:t xml:space="preserve">, </w:t>
        </w:r>
      </w:ins>
      <w:ins w:id="18" w:author="Nokia" w:date="2020-11-03T17:10:00Z">
        <w:r>
          <w:t>indicating to</w:t>
        </w:r>
      </w:ins>
      <w:ins w:id="19" w:author="Nokia" w:date="2020-11-03T17:09:00Z">
        <w:r>
          <w:t xml:space="preserve"> it/them the availability of </w:t>
        </w:r>
      </w:ins>
      <w:del w:id="20" w:author="Nokia" w:date="2020-11-03T17:09:00Z">
        <w:r w:rsidRPr="007A7E5C" w:rsidDel="00525561">
          <w:delText xml:space="preserve">may send </w:delText>
        </w:r>
      </w:del>
      <w:r w:rsidRPr="007A7E5C">
        <w:t xml:space="preserve">analytics context information (e.g., collected historic data and stored analytics) </w:t>
      </w:r>
      <w:del w:id="21" w:author="Nokia" w:date="2020-11-03T17:10:00Z">
        <w:r w:rsidRPr="007A7E5C" w:rsidDel="00525561">
          <w:delText xml:space="preserve">to selected NWDAFs with analytics context information </w:delText>
        </w:r>
      </w:del>
      <w:r w:rsidRPr="007A7E5C">
        <w:t xml:space="preserve">using an extended </w:t>
      </w:r>
      <w:proofErr w:type="spellStart"/>
      <w:r w:rsidRPr="007A7E5C">
        <w:rPr>
          <w:rFonts w:eastAsia="SimSun"/>
          <w:lang w:eastAsia="zh-CN"/>
        </w:rPr>
        <w:t>Nnwdaf_AnalyticsSubscription</w:t>
      </w:r>
      <w:proofErr w:type="spellEnd"/>
      <w:r w:rsidRPr="007A7E5C">
        <w:rPr>
          <w:rFonts w:eastAsia="SimSun"/>
          <w:lang w:eastAsia="zh-CN"/>
        </w:rPr>
        <w:t xml:space="preserve"> service operation</w:t>
      </w:r>
      <w:r w:rsidRPr="007A7E5C">
        <w:t xml:space="preserve">. The solution also defines the option that the old serving NWDAF </w:t>
      </w:r>
      <w:del w:id="22" w:author="Nokia" w:date="2020-11-04T16:02:00Z">
        <w:r w:rsidRPr="007A7E5C" w:rsidDel="00B33614">
          <w:delText xml:space="preserve">may prepare for a reselection by </w:delText>
        </w:r>
      </w:del>
      <w:r w:rsidRPr="007A7E5C">
        <w:t>send</w:t>
      </w:r>
      <w:ins w:id="23" w:author="Nokia" w:date="2020-11-04T16:02:00Z">
        <w:r w:rsidR="00B33614">
          <w:t>s</w:t>
        </w:r>
      </w:ins>
      <w:del w:id="24" w:author="Nokia" w:date="2020-11-04T16:02:00Z">
        <w:r w:rsidRPr="007A7E5C" w:rsidDel="00B33614">
          <w:delText>ing</w:delText>
        </w:r>
      </w:del>
      <w:r w:rsidRPr="007A7E5C">
        <w:t xml:space="preserve"> </w:t>
      </w:r>
      <w:ins w:id="25" w:author="Nokia" w:date="2020-11-03T17:11:00Z">
        <w:r w:rsidR="007F4D36">
          <w:t xml:space="preserve">a </w:t>
        </w:r>
        <w:r>
          <w:t xml:space="preserve">prepared </w:t>
        </w:r>
      </w:ins>
      <w:r w:rsidRPr="007A7E5C">
        <w:t xml:space="preserve">analytics </w:t>
      </w:r>
      <w:ins w:id="26" w:author="Nokia" w:date="2020-11-03T17:11:00Z">
        <w:r>
          <w:t xml:space="preserve">handover </w:t>
        </w:r>
        <w:r w:rsidR="007F4D36">
          <w:t xml:space="preserve">request </w:t>
        </w:r>
      </w:ins>
      <w:del w:id="27" w:author="Nokia" w:date="2020-11-03T17:12:00Z">
        <w:r w:rsidRPr="007A7E5C" w:rsidDel="007F4D36">
          <w:delText xml:space="preserve">context information (e.g., collected historic data and stored analytics) </w:delText>
        </w:r>
      </w:del>
      <w:r w:rsidRPr="007A7E5C">
        <w:t>to the potential candidate NWDAFs and select</w:t>
      </w:r>
      <w:ins w:id="28" w:author="Nokia" w:date="2020-11-03T17:11:00Z">
        <w:r w:rsidR="007F4D36">
          <w:t>ing</w:t>
        </w:r>
      </w:ins>
      <w:r w:rsidRPr="007A7E5C">
        <w:t xml:space="preserve"> a final target NWDAF when the actual handover is triggered. </w:t>
      </w:r>
      <w:ins w:id="29" w:author="Nokia" w:date="2020-11-03T17:12:00Z">
        <w:r w:rsidR="007F4D36">
          <w:t xml:space="preserve">The target NWDAF(s), when informed about the availability of analytics </w:t>
        </w:r>
        <w:r w:rsidR="007F4D36" w:rsidRPr="007A7E5C">
          <w:t>context information (e.g., collected historic data and stored analytics)</w:t>
        </w:r>
        <w:r w:rsidR="007F4D36">
          <w:t xml:space="preserve"> available at the source NWDAF</w:t>
        </w:r>
      </w:ins>
      <w:ins w:id="30" w:author="Nokia" w:date="2020-11-03T17:13:00Z">
        <w:r w:rsidR="007F4D36">
          <w:t xml:space="preserve">, will retrieve this information from the source NWDAF using </w:t>
        </w:r>
        <w:proofErr w:type="spellStart"/>
        <w:r w:rsidR="007F4D36" w:rsidRPr="007A7E5C">
          <w:rPr>
            <w:lang w:eastAsia="zh-CN"/>
          </w:rPr>
          <w:t>Nnwdaf_AnalyticsInfo</w:t>
        </w:r>
        <w:proofErr w:type="spellEnd"/>
        <w:r w:rsidR="007F4D36" w:rsidRPr="007A7E5C">
          <w:rPr>
            <w:lang w:eastAsia="zh-CN"/>
          </w:rPr>
          <w:t xml:space="preserve"> service operations</w:t>
        </w:r>
        <w:r w:rsidR="007F4D36">
          <w:rPr>
            <w:lang w:eastAsia="ko-KR"/>
          </w:rPr>
          <w:t xml:space="preserve">. Finally, </w:t>
        </w:r>
      </w:ins>
      <w:del w:id="31" w:author="Nokia" w:date="2020-11-03T17:13:00Z">
        <w:r w:rsidRPr="007A7E5C" w:rsidDel="007F4D36">
          <w:rPr>
            <w:lang w:eastAsia="ko-KR"/>
          </w:rPr>
          <w:delText>T</w:delText>
        </w:r>
      </w:del>
      <w:ins w:id="32" w:author="Nokia" w:date="2020-11-03T17:13:00Z">
        <w:r w:rsidR="007F4D36">
          <w:rPr>
            <w:lang w:eastAsia="ko-KR"/>
          </w:rPr>
          <w:t>t</w:t>
        </w:r>
      </w:ins>
      <w:r w:rsidRPr="007A7E5C">
        <w:rPr>
          <w:lang w:eastAsia="ko-KR"/>
        </w:rPr>
        <w:t>he new (target) serving NWDAF notifies the NWDAF service consumer about the successful reselection.</w:t>
      </w:r>
    </w:p>
    <w:p w14:paraId="00E8C3E5" w14:textId="1C14FB37" w:rsidR="00525561" w:rsidRDefault="00525561" w:rsidP="00525561">
      <w:pPr>
        <w:pStyle w:val="B10"/>
        <w:ind w:left="0" w:firstLine="0"/>
        <w:rPr>
          <w:lang w:eastAsia="ko-KR"/>
        </w:rPr>
      </w:pPr>
      <w:r w:rsidRPr="007A7E5C">
        <w:rPr>
          <w:lang w:eastAsia="ko-KR"/>
        </w:rPr>
        <w:t xml:space="preserve">All solutions have in common that analytics data and input data collected by the old serving NWDAF can be transferred from the old serving NWDAF to the new target NWDAF. Solution #10 and #57 are handling the scenario that the serving NWDAF is changed due to change of the consumer NF which again is triggered by UE mobility. Solution #26 is handling the scenarios that the serving NWDAF is changed by the reselection of NWDAF instances to support, e.g., offloading, load balancing and network resource configuration. Solution #59 is addressing both cases. In solutions #10, #26, #57, #59 the NWDAF service consumer is informed by the target NWDAF, which is </w:t>
      </w:r>
      <w:proofErr w:type="spellStart"/>
      <w:r w:rsidRPr="007A7E5C">
        <w:rPr>
          <w:lang w:eastAsia="ko-KR"/>
        </w:rPr>
        <w:t>inline</w:t>
      </w:r>
      <w:proofErr w:type="spellEnd"/>
      <w:r w:rsidRPr="007A7E5C">
        <w:rPr>
          <w:lang w:eastAsia="ko-KR"/>
        </w:rPr>
        <w:t xml:space="preserve"> with AMF relocation procedures as specified in Release-16.</w:t>
      </w:r>
    </w:p>
    <w:p w14:paraId="6BF63595" w14:textId="77777777" w:rsidR="007F4D36" w:rsidRPr="007A7E5C" w:rsidRDefault="007F4D36" w:rsidP="00525561">
      <w:pPr>
        <w:pStyle w:val="B10"/>
        <w:ind w:left="0" w:firstLine="0"/>
        <w:rPr>
          <w:lang w:eastAsia="ko-KR"/>
        </w:rPr>
      </w:pPr>
    </w:p>
    <w:p w14:paraId="40DD821C" w14:textId="0855CF4E" w:rsidR="002D4309" w:rsidRPr="00482E7C" w:rsidRDefault="00AC48F7" w:rsidP="00482E7C">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sidR="003A2906">
        <w:rPr>
          <w:rFonts w:ascii="Arial" w:hAnsi="Arial"/>
          <w:color w:val="FF0000"/>
          <w:sz w:val="32"/>
          <w:lang w:eastAsia="ja-JP"/>
        </w:rPr>
        <w:t xml:space="preserve"> </w:t>
      </w:r>
      <w:r w:rsidR="00B17C71">
        <w:rPr>
          <w:rFonts w:ascii="Arial" w:hAnsi="Arial"/>
          <w:color w:val="FF0000"/>
          <w:sz w:val="32"/>
          <w:lang w:eastAsia="ja-JP"/>
        </w:rPr>
        <w:t>3</w:t>
      </w:r>
      <w:r w:rsidR="00070603">
        <w:rPr>
          <w:rFonts w:ascii="Arial" w:hAnsi="Arial"/>
          <w:color w:val="FF0000"/>
          <w:sz w:val="32"/>
          <w:lang w:eastAsia="ja-JP"/>
        </w:rPr>
        <w:t xml:space="preserve"> </w:t>
      </w:r>
      <w:r w:rsidR="003A2906">
        <w:rPr>
          <w:rFonts w:ascii="Arial" w:hAnsi="Arial"/>
          <w:color w:val="FF0000"/>
          <w:sz w:val="32"/>
          <w:lang w:eastAsia="ja-JP"/>
        </w:rPr>
        <w:t>***</w:t>
      </w:r>
      <w:bookmarkEnd w:id="5"/>
    </w:p>
    <w:p w14:paraId="1D64F7E9" w14:textId="77777777" w:rsidR="00A92353" w:rsidRDefault="00A92353" w:rsidP="00A92353">
      <w:pPr>
        <w:pStyle w:val="Heading2"/>
      </w:pPr>
      <w:bookmarkStart w:id="33" w:name="_Toc54770457"/>
      <w:bookmarkStart w:id="34" w:name="_Toc54779810"/>
      <w:bookmarkStart w:id="35" w:name="_Toc54786770"/>
      <w:bookmarkStart w:id="36" w:name="_Hlk55311540"/>
      <w:r>
        <w:rPr>
          <w:lang w:eastAsia="zh-CN"/>
        </w:rPr>
        <w:t>8.2</w:t>
      </w:r>
      <w:r>
        <w:rPr>
          <w:rFonts w:hint="eastAsia"/>
          <w:lang w:eastAsia="ko-KR"/>
        </w:rPr>
        <w:tab/>
      </w:r>
      <w:r>
        <w:t>Key Issue #2: Multiple NWDAF instances</w:t>
      </w:r>
      <w:bookmarkEnd w:id="33"/>
      <w:bookmarkEnd w:id="34"/>
      <w:bookmarkEnd w:id="35"/>
    </w:p>
    <w:p w14:paraId="6E619A98" w14:textId="7EECF4A8" w:rsidR="00A92353" w:rsidRDefault="00A92353" w:rsidP="00A92353">
      <w:pPr>
        <w:pStyle w:val="Heading3"/>
      </w:pPr>
      <w:bookmarkStart w:id="37" w:name="_Toc54770459"/>
      <w:bookmarkStart w:id="38" w:name="_Toc54779812"/>
      <w:bookmarkStart w:id="39" w:name="_Toc54786772"/>
      <w:r>
        <w:t>8.2.</w:t>
      </w:r>
      <w:r>
        <w:rPr>
          <w:lang w:eastAsia="ko-KR"/>
        </w:rPr>
        <w:t>2</w:t>
      </w:r>
      <w:r>
        <w:tab/>
        <w:t>Re-selection of NWDAF (category #2)</w:t>
      </w:r>
      <w:bookmarkEnd w:id="37"/>
      <w:bookmarkEnd w:id="38"/>
      <w:bookmarkEnd w:id="39"/>
    </w:p>
    <w:p w14:paraId="3174B7EC" w14:textId="5DC440F1" w:rsidR="00A92353" w:rsidRDefault="00A92353" w:rsidP="00A92353">
      <w:r>
        <w:t>The following principles are proposed for the normative work on "Re-selection of NWDAF":</w:t>
      </w:r>
    </w:p>
    <w:p w14:paraId="65C0B891" w14:textId="77777777" w:rsidR="00A92353" w:rsidRDefault="00A92353" w:rsidP="00A92353">
      <w:pPr>
        <w:pStyle w:val="BN"/>
        <w:numPr>
          <w:ilvl w:val="0"/>
          <w:numId w:val="0"/>
        </w:numPr>
        <w:ind w:left="737" w:hanging="453"/>
      </w:pPr>
      <w:r>
        <w:t>a)</w:t>
      </w:r>
      <w:r>
        <w:tab/>
        <w:t xml:space="preserve">Extend or re-use existing Release-16 service operations, i.e. do not introduce new </w:t>
      </w:r>
      <w:proofErr w:type="spellStart"/>
      <w:r>
        <w:t>AnalyticsRelocation</w:t>
      </w:r>
      <w:proofErr w:type="spellEnd"/>
      <w:r>
        <w:t xml:space="preserve"> service.</w:t>
      </w:r>
    </w:p>
    <w:p w14:paraId="2D7578BB" w14:textId="77777777" w:rsidR="00A92353" w:rsidRDefault="00A92353" w:rsidP="00A92353">
      <w:pPr>
        <w:pStyle w:val="BN"/>
        <w:numPr>
          <w:ilvl w:val="0"/>
          <w:numId w:val="0"/>
        </w:numPr>
        <w:ind w:left="737" w:hanging="453"/>
      </w:pPr>
      <w:r>
        <w:t>b)</w:t>
      </w:r>
      <w:r>
        <w:tab/>
        <w:t>Support different triggers conditions for the NWDAF re-selection corresponding to UE mobility, load balancing, etc.</w:t>
      </w:r>
    </w:p>
    <w:p w14:paraId="0EA5608C" w14:textId="77777777" w:rsidR="00A92353" w:rsidRDefault="00A92353" w:rsidP="00A92353">
      <w:pPr>
        <w:pStyle w:val="BN"/>
        <w:numPr>
          <w:ilvl w:val="0"/>
          <w:numId w:val="0"/>
        </w:numPr>
        <w:ind w:left="737" w:hanging="453"/>
      </w:pPr>
      <w:r>
        <w:t>c)</w:t>
      </w:r>
      <w:r>
        <w:tab/>
        <w:t>Support the handover of analytics subscriptions between NWDAFs.</w:t>
      </w:r>
    </w:p>
    <w:p w14:paraId="7975A0B0" w14:textId="77777777" w:rsidR="00A92353" w:rsidRDefault="00A92353" w:rsidP="00A92353">
      <w:pPr>
        <w:pStyle w:val="BN"/>
        <w:numPr>
          <w:ilvl w:val="0"/>
          <w:numId w:val="0"/>
        </w:numPr>
        <w:ind w:left="737" w:hanging="453"/>
      </w:pPr>
      <w:r>
        <w:t>d)</w:t>
      </w:r>
      <w:r>
        <w:tab/>
        <w:t>Support the transfer of analytics context:</w:t>
      </w:r>
    </w:p>
    <w:p w14:paraId="30A28B3B" w14:textId="75FE7071" w:rsidR="00A92353" w:rsidRDefault="00A92353" w:rsidP="00A92353">
      <w:pPr>
        <w:pStyle w:val="B10"/>
        <w:ind w:left="851"/>
      </w:pPr>
      <w:r>
        <w:t>-</w:t>
      </w:r>
      <w:r>
        <w:tab/>
        <w:t xml:space="preserve">In case NWDAF re-selection is initiated by the source NWDAF, the </w:t>
      </w:r>
      <w:ins w:id="40" w:author="Nokia" w:date="2020-11-03T16:41:00Z">
        <w:r w:rsidR="00FC1D0E">
          <w:t xml:space="preserve">availability of </w:t>
        </w:r>
      </w:ins>
      <w:r>
        <w:t xml:space="preserve">analytics context is </w:t>
      </w:r>
      <w:ins w:id="41" w:author="Nokia" w:date="2020-11-03T16:41:00Z">
        <w:r w:rsidR="00FC1D0E">
          <w:t xml:space="preserve">indicated </w:t>
        </w:r>
      </w:ins>
      <w:del w:id="42" w:author="Nokia" w:date="2020-11-03T16:42:00Z">
        <w:r w:rsidDel="00FC1D0E">
          <w:delText>transferred from</w:delText>
        </w:r>
      </w:del>
      <w:ins w:id="43" w:author="Nokia" w:date="2020-11-03T16:42:00Z">
        <w:r w:rsidR="00FC1D0E">
          <w:t>by</w:t>
        </w:r>
      </w:ins>
      <w:r>
        <w:t xml:space="preserve"> the source NWDAF to the target NWDAF in a </w:t>
      </w:r>
      <w:proofErr w:type="spellStart"/>
      <w:r>
        <w:t>Nnwdaf_AnalyticsSubscription_Subscribe</w:t>
      </w:r>
      <w:proofErr w:type="spellEnd"/>
      <w:r>
        <w:t xml:space="preserve"> request service.</w:t>
      </w:r>
      <w:ins w:id="44" w:author="Nokia" w:date="2020-11-03T16:44:00Z">
        <w:r w:rsidR="00FC1D0E">
          <w:t xml:space="preserve"> The target NWDAF will then </w:t>
        </w:r>
      </w:ins>
      <w:ins w:id="45" w:author="Nokia" w:date="2020-11-03T16:45:00Z">
        <w:r w:rsidR="00FC1D0E">
          <w:t xml:space="preserve">request the analytics context from the source NWDAF in a </w:t>
        </w:r>
        <w:proofErr w:type="spellStart"/>
        <w:r w:rsidR="00FC1D0E">
          <w:t>Nnwdaf_AnalyticsInfo_Request</w:t>
        </w:r>
        <w:proofErr w:type="spellEnd"/>
        <w:r w:rsidR="00FC1D0E">
          <w:t>.</w:t>
        </w:r>
      </w:ins>
      <w:r>
        <w:t xml:space="preserve"> In this case, the NF consuming the NWDAF Analytics is not changed.</w:t>
      </w:r>
    </w:p>
    <w:p w14:paraId="66C423AF" w14:textId="2F47D840" w:rsidR="00A92353" w:rsidDel="00FC1D0E" w:rsidRDefault="00A92353" w:rsidP="00A92353">
      <w:pPr>
        <w:pStyle w:val="EditorsNote"/>
        <w:rPr>
          <w:del w:id="46" w:author="Nokia" w:date="2020-11-03T16:42:00Z"/>
        </w:rPr>
      </w:pPr>
      <w:del w:id="47" w:author="Nokia" w:date="2020-11-03T16:42:00Z">
        <w:r w:rsidDel="00FC1D0E">
          <w:lastRenderedPageBreak/>
          <w:delText>Editor's note:</w:delText>
        </w:r>
        <w:r w:rsidDel="00FC1D0E">
          <w:tab/>
          <w:delText>It is still to be decided if information shall be pushed via Nnwdaf_AnalyticsSubscription_Subscribe request message or re-use existing Rel-16 mechanism via a pull from target NWDAF</w:delText>
        </w:r>
      </w:del>
    </w:p>
    <w:p w14:paraId="0D99D4D5" w14:textId="77777777" w:rsidR="00A92353" w:rsidRDefault="00A92353" w:rsidP="00A92353">
      <w:pPr>
        <w:pStyle w:val="B10"/>
        <w:ind w:left="851"/>
      </w:pPr>
      <w:r>
        <w:t>-</w:t>
      </w:r>
      <w:r>
        <w:tab/>
        <w:t xml:space="preserve">In case NWDAF re-selection is initiated by the target consumer NF due to a change of the consumer NF, the analytics context is requested by the target NWDAF from the source NWDAF and the analytics context is transferred to the target NWDAF in a </w:t>
      </w:r>
      <w:proofErr w:type="spellStart"/>
      <w:r>
        <w:t>Nnwdaf_AnalyticsInfo_Request</w:t>
      </w:r>
      <w:proofErr w:type="spellEnd"/>
      <w:r>
        <w:t xml:space="preserve"> response service.</w:t>
      </w:r>
    </w:p>
    <w:p w14:paraId="6186A434" w14:textId="15FFA441" w:rsidR="00A92353" w:rsidRDefault="00A92353" w:rsidP="00A92353">
      <w:pPr>
        <w:pStyle w:val="BN"/>
        <w:numPr>
          <w:ilvl w:val="0"/>
          <w:numId w:val="0"/>
        </w:numPr>
        <w:ind w:left="737" w:hanging="453"/>
      </w:pPr>
      <w:r>
        <w:t>e)</w:t>
      </w:r>
      <w:r>
        <w:tab/>
        <w:t xml:space="preserve">Analytics </w:t>
      </w:r>
      <w:r w:rsidRPr="00517199">
        <w:t xml:space="preserve">context </w:t>
      </w:r>
      <w:del w:id="48" w:author="Nokia" w:date="2020-11-04T22:38:00Z">
        <w:r w:rsidRPr="00517199" w:rsidDel="00B037D2">
          <w:delText xml:space="preserve">may </w:delText>
        </w:r>
      </w:del>
      <w:ins w:id="49" w:author="Nokia" w:date="2020-11-04T22:38:00Z">
        <w:r w:rsidR="00B037D2" w:rsidRPr="00517199">
          <w:t xml:space="preserve">can </w:t>
        </w:r>
      </w:ins>
      <w:r w:rsidRPr="00517199">
        <w:t>include the</w:t>
      </w:r>
      <w:r>
        <w:t xml:space="preserve"> following information:</w:t>
      </w:r>
    </w:p>
    <w:p w14:paraId="05563AE8" w14:textId="77777777" w:rsidR="00A92353" w:rsidRDefault="00A92353" w:rsidP="00A92353">
      <w:pPr>
        <w:pStyle w:val="B10"/>
        <w:ind w:left="851"/>
      </w:pPr>
      <w:r>
        <w:t>-</w:t>
      </w:r>
      <w:r>
        <w:tab/>
        <w:t>Information related to entities that are subscribed to receive analytics.</w:t>
      </w:r>
    </w:p>
    <w:p w14:paraId="717C4E16" w14:textId="2DDE8BB3" w:rsidR="00FC1D0E" w:rsidRPr="00517199" w:rsidRDefault="00A92353" w:rsidP="00517199">
      <w:pPr>
        <w:pStyle w:val="B10"/>
        <w:ind w:left="851"/>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26E82587" w14:textId="77777777" w:rsidR="00A92353" w:rsidRDefault="00A92353" w:rsidP="00A92353">
      <w:pPr>
        <w:pStyle w:val="B10"/>
        <w:ind w:left="851"/>
      </w:pPr>
      <w:r>
        <w:t>-</w:t>
      </w:r>
      <w:r>
        <w:tab/>
        <w:t>Pending Analytics (i.e. not yet notified to the consumer) or historical Analytics Output information – if available at the source NWDAF.</w:t>
      </w:r>
    </w:p>
    <w:p w14:paraId="32F48522" w14:textId="42268F23" w:rsidR="00A92353" w:rsidDel="001035F7" w:rsidRDefault="00A92353" w:rsidP="00A92353">
      <w:pPr>
        <w:pStyle w:val="EditorsNote"/>
        <w:rPr>
          <w:del w:id="50" w:author="Nokia" w:date="2020-11-03T16:52:00Z"/>
        </w:rPr>
      </w:pPr>
      <w:del w:id="51" w:author="Nokia" w:date="2020-11-03T16:52:00Z">
        <w:r w:rsidDel="001035F7">
          <w:delText>Editor's note:</w:delText>
        </w:r>
        <w:r w:rsidDel="001035F7">
          <w:tab/>
          <w:delText>Bullet 2 above depends on decisions on if and how Data collection from NWDAF shall be done.</w:delText>
        </w:r>
      </w:del>
    </w:p>
    <w:p w14:paraId="69A44210" w14:textId="77777777" w:rsidR="00A92353" w:rsidRDefault="00A92353" w:rsidP="00A92353">
      <w:pPr>
        <w:pStyle w:val="BN"/>
        <w:numPr>
          <w:ilvl w:val="0"/>
          <w:numId w:val="0"/>
        </w:numPr>
        <w:ind w:left="737" w:hanging="453"/>
      </w:pPr>
      <w:r>
        <w:t>f)</w:t>
      </w:r>
      <w:r>
        <w:tab/>
        <w:t>If no change of Analytics consumer is performed, the target NWDAF notifies the NWDAF service consumer about the re-location. If change of Analytics consumer is performed no notification is needed.</w:t>
      </w:r>
    </w:p>
    <w:p w14:paraId="5D876269" w14:textId="5728DF94" w:rsidR="00A92353" w:rsidRDefault="00A92353" w:rsidP="00A92353">
      <w:pPr>
        <w:pStyle w:val="BN"/>
        <w:numPr>
          <w:ilvl w:val="0"/>
          <w:numId w:val="0"/>
        </w:numPr>
        <w:ind w:left="737" w:hanging="453"/>
        <w:rPr>
          <w:ins w:id="52" w:author="Nokia" w:date="2020-11-03T16:58:00Z"/>
        </w:rPr>
      </w:pPr>
      <w:r>
        <w:t>g)</w:t>
      </w:r>
      <w:r>
        <w:tab/>
        <w:t>Support the prepared analytics handover to inform target NWDAF(s) about a potential analytics handover, so that the target NWDAF(s) may prepare to take over those Analytics subscriptions from the source NWDAF.</w:t>
      </w:r>
    </w:p>
    <w:p w14:paraId="7300D856" w14:textId="2E63CD1F" w:rsidR="00A713FC" w:rsidDel="00A713FC" w:rsidRDefault="001035F7" w:rsidP="00B037D2">
      <w:pPr>
        <w:pStyle w:val="NO"/>
        <w:rPr>
          <w:del w:id="53" w:author="Nokia" w:date="2020-11-04T16:19:00Z"/>
        </w:rPr>
      </w:pPr>
      <w:ins w:id="54" w:author="Nokia" w:date="2020-11-03T16:58:00Z">
        <w:r>
          <w:t>NOTE:</w:t>
        </w:r>
        <w:r>
          <w:tab/>
          <w:t xml:space="preserve">Such prepared analytics handover is </w:t>
        </w:r>
      </w:ins>
      <w:ins w:id="55" w:author="Nokia" w:date="2020-11-03T16:59:00Z">
        <w:r>
          <w:t>relevant</w:t>
        </w:r>
      </w:ins>
      <w:ins w:id="56" w:author="Nokia" w:date="2020-11-03T16:58:00Z">
        <w:r>
          <w:t xml:space="preserve"> </w:t>
        </w:r>
      </w:ins>
      <w:ins w:id="57" w:author="Nokia" w:date="2020-11-03T16:59:00Z">
        <w:r>
          <w:t xml:space="preserve">where a delay in providing </w:t>
        </w:r>
      </w:ins>
      <w:ins w:id="58" w:author="Nokia" w:date="2020-11-03T17:00:00Z">
        <w:r>
          <w:t xml:space="preserve">the </w:t>
        </w:r>
      </w:ins>
      <w:ins w:id="59" w:author="Nokia" w:date="2020-11-03T16:59:00Z">
        <w:r>
          <w:t xml:space="preserve">Analytics </w:t>
        </w:r>
      </w:ins>
      <w:ins w:id="60" w:author="Nokia" w:date="2020-11-03T17:00:00Z">
        <w:r>
          <w:t>(</w:t>
        </w:r>
      </w:ins>
      <w:ins w:id="61" w:author="Nokia" w:date="2020-11-03T17:01:00Z">
        <w:r w:rsidR="00432288">
          <w:t xml:space="preserve">e.g. </w:t>
        </w:r>
      </w:ins>
      <w:ins w:id="62" w:author="Nokia" w:date="2020-11-03T17:00:00Z">
        <w:r>
          <w:t>in order for the targe</w:t>
        </w:r>
      </w:ins>
      <w:ins w:id="63" w:author="Nokia" w:date="2020-11-03T17:01:00Z">
        <w:r>
          <w:t xml:space="preserve">t NWDAF </w:t>
        </w:r>
      </w:ins>
      <w:ins w:id="64" w:author="Nokia" w:date="2020-11-03T17:00:00Z">
        <w:r>
          <w:t xml:space="preserve">to </w:t>
        </w:r>
      </w:ins>
      <w:ins w:id="65" w:author="Nokia" w:date="2020-11-03T17:01:00Z">
        <w:r w:rsidR="00432288">
          <w:t xml:space="preserve">subscribe to the required data sources, </w:t>
        </w:r>
      </w:ins>
      <w:ins w:id="66" w:author="Nokia" w:date="2020-11-03T17:00:00Z">
        <w:r>
          <w:t xml:space="preserve">collect </w:t>
        </w:r>
      </w:ins>
      <w:ins w:id="67" w:author="Nokia" w:date="2020-11-03T17:01:00Z">
        <w:r>
          <w:t xml:space="preserve">analytics context from the source NWDAF, </w:t>
        </w:r>
      </w:ins>
      <w:ins w:id="68" w:author="Nokia" w:date="2020-11-04T16:18:00Z">
        <w:r w:rsidR="00A713FC">
          <w:t xml:space="preserve">download </w:t>
        </w:r>
      </w:ins>
      <w:ins w:id="69" w:author="Nokia" w:date="2020-11-04T22:41:00Z">
        <w:r w:rsidR="00B037D2" w:rsidRPr="00517199">
          <w:t>(</w:t>
        </w:r>
      </w:ins>
      <w:ins w:id="70" w:author="Nokia" w:date="2020-11-04T16:18:00Z">
        <w:r w:rsidR="00A713FC" w:rsidRPr="00517199">
          <w:t xml:space="preserve">possible </w:t>
        </w:r>
      </w:ins>
      <w:ins w:id="71" w:author="Nokia" w:date="2020-11-04T22:42:00Z">
        <w:r w:rsidR="00B037D2" w:rsidRPr="00517199">
          <w:t>large</w:t>
        </w:r>
      </w:ins>
      <w:ins w:id="72" w:author="Nokia" w:date="2020-11-04T22:41:00Z">
        <w:r w:rsidR="00B037D2" w:rsidRPr="00517199">
          <w:t>)</w:t>
        </w:r>
      </w:ins>
      <w:ins w:id="73" w:author="Nokia" w:date="2020-11-04T16:18:00Z">
        <w:r w:rsidR="00A713FC" w:rsidRPr="00517199">
          <w:t xml:space="preserve"> historical data set, </w:t>
        </w:r>
      </w:ins>
      <w:ins w:id="74" w:author="Nokia" w:date="2020-11-03T17:02:00Z">
        <w:r w:rsidR="00432288" w:rsidRPr="00517199">
          <w:t xml:space="preserve">download the required ML model, etc.) </w:t>
        </w:r>
      </w:ins>
      <w:ins w:id="75" w:author="Nokia" w:date="2020-11-03T17:01:00Z">
        <w:r w:rsidR="00432288" w:rsidRPr="00517199">
          <w:t xml:space="preserve"> </w:t>
        </w:r>
      </w:ins>
      <w:ins w:id="76" w:author="Nokia" w:date="2020-11-03T16:59:00Z">
        <w:r w:rsidRPr="00517199">
          <w:t>cannot be tolerated</w:t>
        </w:r>
      </w:ins>
      <w:ins w:id="77" w:author="Nokia" w:date="2020-11-04T16:19:00Z">
        <w:r w:rsidR="00A713FC" w:rsidRPr="00517199">
          <w:t xml:space="preserve"> (</w:t>
        </w:r>
        <w:proofErr w:type="spellStart"/>
        <w:r w:rsidR="00A713FC" w:rsidRPr="00517199">
          <w:t>particularily</w:t>
        </w:r>
        <w:proofErr w:type="spellEnd"/>
        <w:r w:rsidR="00A713FC" w:rsidRPr="00517199">
          <w:t xml:space="preserve"> for use cases with time constraints)</w:t>
        </w:r>
      </w:ins>
      <w:ins w:id="78" w:author="Nokia" w:date="2020-11-03T17:02:00Z">
        <w:r w:rsidR="00432288" w:rsidRPr="00517199">
          <w:t>.</w:t>
        </w:r>
      </w:ins>
      <w:ins w:id="79" w:author="Nokia" w:date="2020-11-04T16:19:00Z">
        <w:r w:rsidR="00A713FC" w:rsidRPr="00517199">
          <w:t xml:space="preserve"> </w:t>
        </w:r>
      </w:ins>
      <w:ins w:id="80" w:author="Nokia" w:date="2020-11-04T22:39:00Z">
        <w:r w:rsidR="00B037D2" w:rsidRPr="00517199">
          <w:t xml:space="preserve">Moreover, the source NWDAF may not be allowed </w:t>
        </w:r>
      </w:ins>
      <w:ins w:id="81" w:author="Nokia" w:date="2020-11-04T16:15:00Z">
        <w:r w:rsidR="00A713FC" w:rsidRPr="00517199">
          <w:t xml:space="preserve">to provide certain collected </w:t>
        </w:r>
      </w:ins>
      <w:ins w:id="82" w:author="Nokia" w:date="2020-11-04T22:40:00Z">
        <w:r w:rsidR="00B037D2" w:rsidRPr="00517199">
          <w:t xml:space="preserve">(historical) </w:t>
        </w:r>
      </w:ins>
      <w:ins w:id="83" w:author="Nokia" w:date="2020-11-04T22:39:00Z">
        <w:r w:rsidR="00B037D2" w:rsidRPr="00517199">
          <w:t>data</w:t>
        </w:r>
      </w:ins>
      <w:ins w:id="84" w:author="Nokia" w:date="2020-11-04T16:15:00Z">
        <w:r w:rsidR="00A713FC" w:rsidRPr="00517199">
          <w:t xml:space="preserve"> </w:t>
        </w:r>
      </w:ins>
      <w:ins w:id="85" w:author="Nokia" w:date="2020-11-04T16:16:00Z">
        <w:r w:rsidR="00A713FC" w:rsidRPr="00517199">
          <w:t>to the target NWDAF</w:t>
        </w:r>
      </w:ins>
      <w:ins w:id="86" w:author="Nokia" w:date="2020-11-04T22:40:00Z">
        <w:r w:rsidR="00B037D2" w:rsidRPr="00517199">
          <w:t xml:space="preserve"> (e.g. due to </w:t>
        </w:r>
      </w:ins>
      <w:ins w:id="87" w:author="Nokia" w:date="2020-11-04T22:41:00Z">
        <w:r w:rsidR="00B037D2" w:rsidRPr="00517199">
          <w:t>policies)</w:t>
        </w:r>
      </w:ins>
      <w:ins w:id="88" w:author="Nokia" w:date="2020-11-04T16:16:00Z">
        <w:r w:rsidR="00A713FC" w:rsidRPr="00517199">
          <w:t>, s</w:t>
        </w:r>
      </w:ins>
      <w:ins w:id="89" w:author="Nokia" w:date="2020-11-04T22:42:00Z">
        <w:r w:rsidR="00B037D2" w:rsidRPr="00517199">
          <w:t>uch that</w:t>
        </w:r>
      </w:ins>
      <w:ins w:id="90" w:author="Nokia" w:date="2020-11-04T16:16:00Z">
        <w:r w:rsidR="00A713FC" w:rsidRPr="00517199">
          <w:t xml:space="preserve"> the new target NWDAF needs to subscribe to the data </w:t>
        </w:r>
      </w:ins>
      <w:ins w:id="91" w:author="Nokia" w:date="2020-11-04T22:40:00Z">
        <w:r w:rsidR="00B037D2" w:rsidRPr="00517199">
          <w:t xml:space="preserve">source </w:t>
        </w:r>
      </w:ins>
      <w:ins w:id="92" w:author="Nokia" w:date="2020-11-04T16:16:00Z">
        <w:r w:rsidR="00A713FC" w:rsidRPr="00517199">
          <w:t xml:space="preserve">and </w:t>
        </w:r>
      </w:ins>
      <w:ins w:id="93" w:author="Nokia" w:date="2020-11-04T22:40:00Z">
        <w:r w:rsidR="00B037D2" w:rsidRPr="00517199">
          <w:t xml:space="preserve">start </w:t>
        </w:r>
      </w:ins>
      <w:ins w:id="94" w:author="Nokia" w:date="2020-11-04T16:16:00Z">
        <w:r w:rsidR="00A713FC" w:rsidRPr="00517199">
          <w:t>collect</w:t>
        </w:r>
      </w:ins>
      <w:ins w:id="95" w:author="Nokia" w:date="2020-11-04T22:40:00Z">
        <w:r w:rsidR="00B037D2" w:rsidRPr="00517199">
          <w:t>ing</w:t>
        </w:r>
      </w:ins>
      <w:ins w:id="96" w:author="Nokia" w:date="2020-11-04T16:16:00Z">
        <w:r w:rsidR="00A713FC" w:rsidRPr="00517199">
          <w:t xml:space="preserve"> </w:t>
        </w:r>
      </w:ins>
      <w:ins w:id="97" w:author="Nokia" w:date="2020-11-04T22:40:00Z">
        <w:r w:rsidR="00B037D2" w:rsidRPr="00517199">
          <w:t>the required data</w:t>
        </w:r>
      </w:ins>
      <w:ins w:id="98" w:author="Nokia" w:date="2020-11-04T16:16:00Z">
        <w:r w:rsidR="00A713FC" w:rsidRPr="00517199">
          <w:t xml:space="preserve"> by itself</w:t>
        </w:r>
      </w:ins>
      <w:ins w:id="99" w:author="Nokia" w:date="2020-11-04T22:49:00Z">
        <w:r w:rsidR="007665A7" w:rsidRPr="00517199">
          <w:t>; it</w:t>
        </w:r>
      </w:ins>
      <w:ins w:id="100" w:author="Nokia" w:date="2020-11-04T22:42:00Z">
        <w:r w:rsidR="00B037D2" w:rsidRPr="00517199">
          <w:t xml:space="preserve"> will </w:t>
        </w:r>
      </w:ins>
      <w:ins w:id="101" w:author="Nokia" w:date="2020-11-04T16:16:00Z">
        <w:r w:rsidR="00A713FC" w:rsidRPr="00517199">
          <w:t>take time</w:t>
        </w:r>
      </w:ins>
      <w:ins w:id="102" w:author="Nokia" w:date="2020-11-04T22:42:00Z">
        <w:r w:rsidR="00B037D2" w:rsidRPr="00517199">
          <w:t xml:space="preserve"> </w:t>
        </w:r>
      </w:ins>
      <w:ins w:id="103" w:author="Nokia" w:date="2020-11-04T22:49:00Z">
        <w:r w:rsidR="007665A7" w:rsidRPr="00517199">
          <w:t>for the target NWDAF to collect sufficient events to achieve a good accuracy of the Analytics Outpu</w:t>
        </w:r>
      </w:ins>
      <w:ins w:id="104" w:author="Nokia" w:date="2020-11-04T22:50:00Z">
        <w:r w:rsidR="007665A7" w:rsidRPr="00517199">
          <w:t>t.</w:t>
        </w:r>
      </w:ins>
    </w:p>
    <w:p w14:paraId="2DD746FD" w14:textId="0293941D" w:rsidR="00A92353" w:rsidRDefault="00A92353" w:rsidP="00A92353">
      <w:pPr>
        <w:pStyle w:val="EditorsNote"/>
      </w:pPr>
      <w:del w:id="105" w:author="Nokia" w:date="2020-11-03T17:02:00Z">
        <w:r w:rsidDel="00432288">
          <w:delText>Editor's note:</w:delText>
        </w:r>
        <w:r w:rsidDel="00432288">
          <w:tab/>
          <w:delText>Whether prepared analytics handover will be progressed in the normative phase is FFS.</w:delText>
        </w:r>
      </w:del>
    </w:p>
    <w:bookmarkEnd w:id="36"/>
    <w:p w14:paraId="3CD31A45" w14:textId="77777777" w:rsidR="003D2B70" w:rsidRPr="00FC1D0E" w:rsidRDefault="003D2B70" w:rsidP="00FC1D0E"/>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D365B" w14:textId="77777777" w:rsidR="00A61175" w:rsidRDefault="00A61175">
      <w:r>
        <w:separator/>
      </w:r>
    </w:p>
  </w:endnote>
  <w:endnote w:type="continuationSeparator" w:id="0">
    <w:p w14:paraId="42B4F00C" w14:textId="77777777" w:rsidR="00A61175" w:rsidRDefault="00A61175">
      <w:r>
        <w:continuationSeparator/>
      </w:r>
    </w:p>
  </w:endnote>
  <w:endnote w:type="continuationNotice" w:id="1">
    <w:p w14:paraId="22EC0173" w14:textId="77777777" w:rsidR="00A61175" w:rsidRDefault="00A61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A61175" w:rsidRDefault="00A61175">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A61175" w:rsidRDefault="00A61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A20E2" w14:textId="77777777" w:rsidR="00A61175" w:rsidRDefault="00A61175">
      <w:r>
        <w:separator/>
      </w:r>
    </w:p>
  </w:footnote>
  <w:footnote w:type="continuationSeparator" w:id="0">
    <w:p w14:paraId="582929C7" w14:textId="77777777" w:rsidR="00A61175" w:rsidRDefault="00A61175">
      <w:r>
        <w:continuationSeparator/>
      </w:r>
    </w:p>
  </w:footnote>
  <w:footnote w:type="continuationNotice" w:id="1">
    <w:p w14:paraId="02DB8994" w14:textId="77777777" w:rsidR="00A61175" w:rsidRDefault="00A611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E538C"/>
    <w:multiLevelType w:val="hybridMultilevel"/>
    <w:tmpl w:val="B4325DBC"/>
    <w:lvl w:ilvl="0" w:tplc="28827EC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F41AD2"/>
    <w:multiLevelType w:val="hybridMultilevel"/>
    <w:tmpl w:val="8B34E508"/>
    <w:lvl w:ilvl="0" w:tplc="28827EC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8849B8"/>
    <w:multiLevelType w:val="hybridMultilevel"/>
    <w:tmpl w:val="AE12569C"/>
    <w:lvl w:ilvl="0" w:tplc="28827EC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9"/>
  </w:num>
  <w:num w:numId="2">
    <w:abstractNumId w:val="7"/>
  </w:num>
  <w:num w:numId="3">
    <w:abstractNumId w:val="20"/>
  </w:num>
  <w:num w:numId="4">
    <w:abstractNumId w:val="3"/>
  </w:num>
  <w:num w:numId="5">
    <w:abstractNumId w:val="16"/>
  </w:num>
  <w:num w:numId="6">
    <w:abstractNumId w:val="17"/>
  </w:num>
  <w:num w:numId="7">
    <w:abstractNumId w:val="6"/>
  </w:num>
  <w:num w:numId="8">
    <w:abstractNumId w:val="26"/>
  </w:num>
  <w:num w:numId="9">
    <w:abstractNumId w:val="4"/>
  </w:num>
  <w:num w:numId="10">
    <w:abstractNumId w:val="18"/>
  </w:num>
  <w:num w:numId="11">
    <w:abstractNumId w:val="11"/>
  </w:num>
  <w:num w:numId="12">
    <w:abstractNumId w:val="25"/>
  </w:num>
  <w:num w:numId="13">
    <w:abstractNumId w:val="27"/>
  </w:num>
  <w:num w:numId="14">
    <w:abstractNumId w:val="22"/>
  </w:num>
  <w:num w:numId="15">
    <w:abstractNumId w:val="2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3"/>
  </w:num>
  <w:num w:numId="20">
    <w:abstractNumId w:val="6"/>
  </w:num>
  <w:num w:numId="21">
    <w:abstractNumId w:val="14"/>
  </w:num>
  <w:num w:numId="22">
    <w:abstractNumId w:val="0"/>
  </w:num>
  <w:num w:numId="23">
    <w:abstractNumId w:val="21"/>
  </w:num>
  <w:num w:numId="24">
    <w:abstractNumId w:val="28"/>
  </w:num>
  <w:num w:numId="25">
    <w:abstractNumId w:val="15"/>
  </w:num>
  <w:num w:numId="26">
    <w:abstractNumId w:val="8"/>
  </w:num>
  <w:num w:numId="27">
    <w:abstractNumId w:val="10"/>
  </w:num>
  <w:num w:numId="28">
    <w:abstractNumId w:val="9"/>
  </w:num>
  <w:num w:numId="29">
    <w:abstractNumId w:val="11"/>
  </w:num>
  <w:num w:numId="30">
    <w:abstractNumId w:val="13"/>
  </w:num>
  <w:num w:numId="31">
    <w:abstractNumId w:val="5"/>
  </w:num>
  <w:num w:numId="3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5F7"/>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BC3"/>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288"/>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19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61"/>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645"/>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B1"/>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5A7"/>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D36"/>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5F8"/>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4BCE"/>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81"/>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175"/>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3FC"/>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37D2"/>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17C71"/>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614"/>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1BA"/>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54D"/>
    <w:rsid w:val="00FB769E"/>
    <w:rsid w:val="00FB7D83"/>
    <w:rsid w:val="00FC0198"/>
    <w:rsid w:val="00FC02A8"/>
    <w:rsid w:val="00FC02C3"/>
    <w:rsid w:val="00FC0776"/>
    <w:rsid w:val="00FC0D51"/>
    <w:rsid w:val="00FC0E05"/>
    <w:rsid w:val="00FC0ED9"/>
    <w:rsid w:val="00FC0F3B"/>
    <w:rsid w:val="00FC11B3"/>
    <w:rsid w:val="00FC1D0E"/>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175"/>
    <w:pPr>
      <w:spacing w:after="180"/>
    </w:pPr>
    <w:rPr>
      <w:rFonts w:ascii="Times New Roman" w:eastAsia="Times New Roman" w:hAnsi="Times New Roman"/>
      <w:lang w:val="en-GB" w:eastAsia="en-US"/>
    </w:rPr>
  </w:style>
  <w:style w:type="paragraph" w:styleId="Heading1">
    <w:name w:val="heading 1"/>
    <w:next w:val="Normal"/>
    <w:link w:val="Heading1Char"/>
    <w:qFormat/>
    <w:rsid w:val="00A6117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A61175"/>
    <w:pPr>
      <w:pBdr>
        <w:top w:val="none" w:sz="0" w:space="0" w:color="auto"/>
      </w:pBdr>
      <w:spacing w:before="180"/>
      <w:outlineLvl w:val="1"/>
    </w:pPr>
    <w:rPr>
      <w:sz w:val="32"/>
    </w:rPr>
  </w:style>
  <w:style w:type="paragraph" w:styleId="Heading3">
    <w:name w:val="heading 3"/>
    <w:basedOn w:val="Heading2"/>
    <w:next w:val="Normal"/>
    <w:link w:val="Heading3Char"/>
    <w:qFormat/>
    <w:rsid w:val="00A611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61175"/>
    <w:pPr>
      <w:ind w:left="1418" w:hanging="1418"/>
      <w:outlineLvl w:val="3"/>
    </w:pPr>
    <w:rPr>
      <w:sz w:val="24"/>
    </w:rPr>
  </w:style>
  <w:style w:type="paragraph" w:styleId="Heading5">
    <w:name w:val="heading 5"/>
    <w:basedOn w:val="Heading4"/>
    <w:next w:val="Normal"/>
    <w:qFormat/>
    <w:rsid w:val="00A61175"/>
    <w:pPr>
      <w:ind w:left="1701" w:hanging="1701"/>
      <w:outlineLvl w:val="4"/>
    </w:pPr>
    <w:rPr>
      <w:sz w:val="22"/>
    </w:rPr>
  </w:style>
  <w:style w:type="paragraph" w:styleId="Heading6">
    <w:name w:val="heading 6"/>
    <w:basedOn w:val="H6"/>
    <w:next w:val="Normal"/>
    <w:qFormat/>
    <w:rsid w:val="00A61175"/>
    <w:pPr>
      <w:outlineLvl w:val="5"/>
    </w:pPr>
  </w:style>
  <w:style w:type="paragraph" w:styleId="Heading7">
    <w:name w:val="heading 7"/>
    <w:basedOn w:val="H6"/>
    <w:next w:val="Normal"/>
    <w:qFormat/>
    <w:rsid w:val="00A61175"/>
    <w:pPr>
      <w:outlineLvl w:val="6"/>
    </w:pPr>
  </w:style>
  <w:style w:type="paragraph" w:styleId="Heading8">
    <w:name w:val="heading 8"/>
    <w:basedOn w:val="Heading1"/>
    <w:next w:val="Normal"/>
    <w:qFormat/>
    <w:rsid w:val="00A61175"/>
    <w:pPr>
      <w:ind w:left="0" w:firstLine="0"/>
      <w:outlineLvl w:val="7"/>
    </w:pPr>
  </w:style>
  <w:style w:type="paragraph" w:styleId="Heading9">
    <w:name w:val="heading 9"/>
    <w:basedOn w:val="Heading8"/>
    <w:next w:val="Normal"/>
    <w:link w:val="Heading9Char"/>
    <w:qFormat/>
    <w:rsid w:val="00A61175"/>
    <w:pPr>
      <w:outlineLvl w:val="8"/>
    </w:pPr>
  </w:style>
  <w:style w:type="character" w:default="1" w:styleId="DefaultParagraphFont">
    <w:name w:val="Default Paragraph Font"/>
    <w:uiPriority w:val="1"/>
    <w:semiHidden/>
    <w:unhideWhenUsed/>
    <w:rsid w:val="00A611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175"/>
  </w:style>
  <w:style w:type="paragraph" w:styleId="TOC8">
    <w:name w:val="toc 8"/>
    <w:basedOn w:val="TOC1"/>
    <w:uiPriority w:val="39"/>
    <w:rsid w:val="00A61175"/>
    <w:pPr>
      <w:spacing w:before="180"/>
      <w:ind w:left="2693" w:hanging="2693"/>
    </w:pPr>
    <w:rPr>
      <w:b/>
    </w:rPr>
  </w:style>
  <w:style w:type="paragraph" w:styleId="TOC1">
    <w:name w:val="toc 1"/>
    <w:uiPriority w:val="39"/>
    <w:rsid w:val="00A61175"/>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A6117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A61175"/>
    <w:pPr>
      <w:ind w:left="1701" w:hanging="1701"/>
    </w:pPr>
  </w:style>
  <w:style w:type="paragraph" w:styleId="TOC4">
    <w:name w:val="toc 4"/>
    <w:basedOn w:val="TOC3"/>
    <w:rsid w:val="00A61175"/>
    <w:pPr>
      <w:ind w:left="1418" w:hanging="1418"/>
    </w:pPr>
  </w:style>
  <w:style w:type="paragraph" w:styleId="TOC3">
    <w:name w:val="toc 3"/>
    <w:basedOn w:val="TOC2"/>
    <w:rsid w:val="00A61175"/>
    <w:pPr>
      <w:ind w:left="1134" w:hanging="1134"/>
    </w:pPr>
  </w:style>
  <w:style w:type="paragraph" w:styleId="TOC2">
    <w:name w:val="toc 2"/>
    <w:basedOn w:val="TOC1"/>
    <w:uiPriority w:val="39"/>
    <w:rsid w:val="00A61175"/>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A6117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A61175"/>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1175"/>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A61175"/>
    <w:rPr>
      <w:b/>
    </w:rPr>
  </w:style>
  <w:style w:type="paragraph" w:customStyle="1" w:styleId="TAC">
    <w:name w:val="TAC"/>
    <w:basedOn w:val="TAL"/>
    <w:link w:val="TACChar"/>
    <w:rsid w:val="00A61175"/>
    <w:pPr>
      <w:jc w:val="center"/>
    </w:pPr>
  </w:style>
  <w:style w:type="paragraph" w:customStyle="1" w:styleId="TF">
    <w:name w:val="TF"/>
    <w:aliases w:val="left"/>
    <w:basedOn w:val="TH"/>
    <w:link w:val="TFChar"/>
    <w:rsid w:val="00A61175"/>
    <w:pPr>
      <w:keepNext w:val="0"/>
      <w:spacing w:before="0" w:after="240"/>
    </w:pPr>
  </w:style>
  <w:style w:type="paragraph" w:customStyle="1" w:styleId="NO">
    <w:name w:val="NO"/>
    <w:basedOn w:val="Normal"/>
    <w:link w:val="NOChar"/>
    <w:rsid w:val="00A61175"/>
    <w:pPr>
      <w:keepLines/>
      <w:ind w:left="1135" w:hanging="851"/>
    </w:pPr>
  </w:style>
  <w:style w:type="paragraph" w:styleId="TOC9">
    <w:name w:val="toc 9"/>
    <w:basedOn w:val="TOC8"/>
    <w:uiPriority w:val="39"/>
    <w:rsid w:val="00A61175"/>
    <w:pPr>
      <w:ind w:left="1418" w:hanging="1418"/>
    </w:pPr>
  </w:style>
  <w:style w:type="paragraph" w:customStyle="1" w:styleId="EX">
    <w:name w:val="EX"/>
    <w:basedOn w:val="Normal"/>
    <w:link w:val="EXChar"/>
    <w:rsid w:val="00A61175"/>
    <w:pPr>
      <w:keepLines/>
      <w:ind w:left="1702" w:hanging="1418"/>
    </w:pPr>
  </w:style>
  <w:style w:type="paragraph" w:customStyle="1" w:styleId="FP">
    <w:name w:val="FP"/>
    <w:basedOn w:val="Normal"/>
    <w:rsid w:val="00A61175"/>
    <w:pPr>
      <w:spacing w:after="0"/>
    </w:pPr>
  </w:style>
  <w:style w:type="paragraph" w:customStyle="1" w:styleId="LD">
    <w:name w:val="LD"/>
    <w:rsid w:val="00A61175"/>
    <w:pPr>
      <w:keepNext/>
      <w:keepLines/>
      <w:spacing w:line="180" w:lineRule="exact"/>
    </w:pPr>
    <w:rPr>
      <w:rFonts w:ascii="Courier New" w:eastAsia="Times New Roman" w:hAnsi="Courier New"/>
      <w:noProof/>
      <w:lang w:val="en-GB" w:eastAsia="en-US"/>
    </w:rPr>
  </w:style>
  <w:style w:type="paragraph" w:customStyle="1" w:styleId="NW">
    <w:name w:val="NW"/>
    <w:basedOn w:val="NO"/>
    <w:rsid w:val="00A61175"/>
    <w:pPr>
      <w:spacing w:after="0"/>
    </w:pPr>
  </w:style>
  <w:style w:type="paragraph" w:customStyle="1" w:styleId="EW">
    <w:name w:val="EW"/>
    <w:basedOn w:val="EX"/>
    <w:rsid w:val="00A61175"/>
    <w:pPr>
      <w:spacing w:after="0"/>
    </w:pPr>
  </w:style>
  <w:style w:type="paragraph" w:styleId="TOC6">
    <w:name w:val="toc 6"/>
    <w:basedOn w:val="TOC5"/>
    <w:next w:val="Normal"/>
    <w:rsid w:val="00A61175"/>
    <w:pPr>
      <w:ind w:left="1985" w:hanging="1985"/>
    </w:pPr>
  </w:style>
  <w:style w:type="paragraph" w:styleId="TOC7">
    <w:name w:val="toc 7"/>
    <w:basedOn w:val="TOC6"/>
    <w:next w:val="Normal"/>
    <w:rsid w:val="00A61175"/>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A61175"/>
    <w:pPr>
      <w:keepLines/>
      <w:tabs>
        <w:tab w:val="center" w:pos="4536"/>
        <w:tab w:val="right" w:pos="9072"/>
      </w:tabs>
    </w:pPr>
    <w:rPr>
      <w:noProof/>
    </w:rPr>
  </w:style>
  <w:style w:type="paragraph" w:customStyle="1" w:styleId="TH">
    <w:name w:val="TH"/>
    <w:basedOn w:val="Normal"/>
    <w:link w:val="THChar"/>
    <w:rsid w:val="00A61175"/>
    <w:pPr>
      <w:keepNext/>
      <w:keepLines/>
      <w:spacing w:before="60"/>
      <w:jc w:val="center"/>
    </w:pPr>
    <w:rPr>
      <w:rFonts w:ascii="Arial" w:hAnsi="Arial"/>
      <w:b/>
    </w:rPr>
  </w:style>
  <w:style w:type="paragraph" w:customStyle="1" w:styleId="NF">
    <w:name w:val="NF"/>
    <w:basedOn w:val="NO"/>
    <w:rsid w:val="00A61175"/>
    <w:pPr>
      <w:keepNext/>
      <w:spacing w:after="0"/>
    </w:pPr>
    <w:rPr>
      <w:rFonts w:ascii="Arial" w:hAnsi="Arial"/>
      <w:sz w:val="18"/>
    </w:rPr>
  </w:style>
  <w:style w:type="paragraph" w:customStyle="1" w:styleId="PL">
    <w:name w:val="PL"/>
    <w:link w:val="PLChar"/>
    <w:rsid w:val="00A61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A61175"/>
    <w:pPr>
      <w:jc w:val="right"/>
    </w:pPr>
  </w:style>
  <w:style w:type="paragraph" w:customStyle="1" w:styleId="H6">
    <w:name w:val="H6"/>
    <w:basedOn w:val="Heading5"/>
    <w:next w:val="Normal"/>
    <w:rsid w:val="00A61175"/>
    <w:pPr>
      <w:ind w:left="1985" w:hanging="1985"/>
      <w:outlineLvl w:val="9"/>
    </w:pPr>
    <w:rPr>
      <w:sz w:val="20"/>
    </w:rPr>
  </w:style>
  <w:style w:type="paragraph" w:customStyle="1" w:styleId="TAN">
    <w:name w:val="TAN"/>
    <w:basedOn w:val="TAL"/>
    <w:link w:val="TANChar"/>
    <w:rsid w:val="00A61175"/>
    <w:pPr>
      <w:ind w:left="851" w:hanging="851"/>
    </w:pPr>
  </w:style>
  <w:style w:type="paragraph" w:customStyle="1" w:styleId="TAL">
    <w:name w:val="TAL"/>
    <w:basedOn w:val="Normal"/>
    <w:link w:val="TALCar"/>
    <w:rsid w:val="00A61175"/>
    <w:pPr>
      <w:keepNext/>
      <w:keepLines/>
      <w:spacing w:after="0"/>
    </w:pPr>
    <w:rPr>
      <w:rFonts w:ascii="Arial" w:hAnsi="Arial"/>
      <w:sz w:val="18"/>
    </w:rPr>
  </w:style>
  <w:style w:type="paragraph" w:customStyle="1" w:styleId="ZA">
    <w:name w:val="ZA"/>
    <w:rsid w:val="00A6117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A6117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A6117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A6117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A61175"/>
    <w:pPr>
      <w:framePr w:wrap="notBeside" w:y="16161"/>
    </w:pPr>
  </w:style>
  <w:style w:type="character" w:customStyle="1" w:styleId="ZGSM">
    <w:name w:val="ZGSM"/>
    <w:rsid w:val="00A61175"/>
  </w:style>
  <w:style w:type="paragraph" w:styleId="List2">
    <w:name w:val="List 2"/>
    <w:basedOn w:val="List"/>
    <w:rsid w:val="005578C8"/>
    <w:pPr>
      <w:ind w:left="851"/>
    </w:pPr>
  </w:style>
  <w:style w:type="paragraph" w:customStyle="1" w:styleId="ZG">
    <w:name w:val="ZG"/>
    <w:rsid w:val="00A61175"/>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A61175"/>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A61175"/>
    <w:pPr>
      <w:ind w:left="568" w:hanging="284"/>
    </w:pPr>
  </w:style>
  <w:style w:type="paragraph" w:customStyle="1" w:styleId="B20">
    <w:name w:val="B2"/>
    <w:basedOn w:val="Normal"/>
    <w:link w:val="B2Char"/>
    <w:rsid w:val="00A61175"/>
    <w:pPr>
      <w:ind w:left="851" w:hanging="284"/>
    </w:pPr>
  </w:style>
  <w:style w:type="paragraph" w:customStyle="1" w:styleId="B30">
    <w:name w:val="B3"/>
    <w:basedOn w:val="Normal"/>
    <w:link w:val="B3Char2"/>
    <w:rsid w:val="00A61175"/>
    <w:pPr>
      <w:ind w:left="1135" w:hanging="284"/>
    </w:pPr>
  </w:style>
  <w:style w:type="paragraph" w:customStyle="1" w:styleId="B4">
    <w:name w:val="B4"/>
    <w:basedOn w:val="Normal"/>
    <w:rsid w:val="00A61175"/>
    <w:pPr>
      <w:ind w:left="1418" w:hanging="284"/>
    </w:pPr>
  </w:style>
  <w:style w:type="paragraph" w:customStyle="1" w:styleId="B5">
    <w:name w:val="B5"/>
    <w:basedOn w:val="Normal"/>
    <w:rsid w:val="00A61175"/>
    <w:pPr>
      <w:ind w:left="1702" w:hanging="284"/>
    </w:pPr>
  </w:style>
  <w:style w:type="paragraph" w:styleId="Footer">
    <w:name w:val="footer"/>
    <w:basedOn w:val="Header"/>
    <w:link w:val="FooterChar"/>
    <w:rsid w:val="00A61175"/>
    <w:pPr>
      <w:jc w:val="center"/>
    </w:pPr>
    <w:rPr>
      <w:i/>
    </w:rPr>
  </w:style>
  <w:style w:type="paragraph" w:customStyle="1" w:styleId="ZTD">
    <w:name w:val="ZTD"/>
    <w:basedOn w:val="ZB"/>
    <w:rsid w:val="00A61175"/>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A61175"/>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A61175"/>
    <w:rPr>
      <w:color w:val="954F72" w:themeColor="followedHyperlink"/>
      <w:u w:val="single"/>
    </w:rPr>
  </w:style>
  <w:style w:type="paragraph" w:styleId="BalloonText">
    <w:name w:val="Balloon Text"/>
    <w:basedOn w:val="Normal"/>
    <w:link w:val="BalloonTextChar"/>
    <w:rsid w:val="00A61175"/>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A611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A61175"/>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A61175"/>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A61175"/>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A61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5AIRPNAIUNRU-2028481721-3865</_dlc_DocId>
    <HideFromDelve xmlns="71c5aaf6-e6ce-465b-b873-5148d2a4c105">false</HideFromDelve>
    <_dlc_DocIdUrl xmlns="71c5aaf6-e6ce-465b-b873-5148d2a4c105">
      <Url>https://nokia.sharepoint.com/sites/c5g/e2earch/_layouts/15/DocIdRedir.aspx?ID=5AIRPNAIUNRU-2028481721-3865</Url>
      <Description>5AIRPNAIUNRU-2028481721-3865</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5.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E5B2119B-193F-48E7-9502-C0797800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130</TotalTime>
  <Pages>4</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6</cp:revision>
  <cp:lastPrinted>2019-01-14T16:23:00Z</cp:lastPrinted>
  <dcterms:created xsi:type="dcterms:W3CDTF">2020-11-05T20:08:00Z</dcterms:created>
  <dcterms:modified xsi:type="dcterms:W3CDTF">2020-11-09T16:27:00Z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3b6c87a3-a6b9-47dd-b193-0e514b49a9a7</vt:lpwstr>
  </property>
  <property fmtid="{D5CDD505-2E9C-101B-9397-08002B2CF9AE}" pid="26" name="NSCPROP_SA">
    <vt:lpwstr>C:\Users\m.shariat\AppData\Local\Temp\Temp1_S2-2007481 (5).zip\S2-2007481-eNA_Ph2-KI#2_Interim_conclusions.docx</vt:lpwstr>
  </property>
</Properties>
</file>